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1A8F" w14:textId="38065935" w:rsidR="0080611D" w:rsidRPr="00D27D2A" w:rsidRDefault="0080611D" w:rsidP="0080611D">
      <w:pPr>
        <w:spacing w:line="276" w:lineRule="auto"/>
        <w:jc w:val="center"/>
        <w:rPr>
          <w:rFonts w:ascii="Ecofont Vera Sans" w:hAnsi="Ecofont Vera Sans"/>
          <w:b/>
          <w:sz w:val="21"/>
          <w:szCs w:val="21"/>
        </w:rPr>
      </w:pPr>
      <w:r w:rsidRPr="00D27D2A">
        <w:rPr>
          <w:rFonts w:ascii="Ecofont Vera Sans" w:hAnsi="Ecofont Vera Sans"/>
          <w:b/>
          <w:sz w:val="21"/>
          <w:szCs w:val="21"/>
        </w:rPr>
        <w:t xml:space="preserve">EDITAL DE CHAMAMENTO DA SOCIEDADE CIVIL </w:t>
      </w:r>
      <w:r w:rsidRPr="00527FFB">
        <w:rPr>
          <w:rFonts w:ascii="Ecofont Vera Sans" w:hAnsi="Ecofont Vera Sans"/>
          <w:b/>
          <w:sz w:val="21"/>
          <w:szCs w:val="21"/>
        </w:rPr>
        <w:t xml:space="preserve">nº. </w:t>
      </w:r>
      <w:r w:rsidR="00527FFB" w:rsidRPr="00527FFB">
        <w:rPr>
          <w:rFonts w:ascii="Ecofont Vera Sans" w:hAnsi="Ecofont Vera Sans"/>
          <w:b/>
          <w:sz w:val="21"/>
          <w:szCs w:val="21"/>
        </w:rPr>
        <w:t>003</w:t>
      </w:r>
      <w:r w:rsidRPr="00527FFB">
        <w:rPr>
          <w:rFonts w:ascii="Ecofont Vera Sans" w:hAnsi="Ecofont Vera Sans"/>
          <w:b/>
          <w:sz w:val="21"/>
          <w:szCs w:val="21"/>
        </w:rPr>
        <w:t>/20</w:t>
      </w:r>
      <w:r w:rsidR="00BC7ABD" w:rsidRPr="00D27D2A">
        <w:rPr>
          <w:rFonts w:ascii="Ecofont Vera Sans" w:hAnsi="Ecofont Vera Sans"/>
          <w:b/>
          <w:sz w:val="21"/>
          <w:szCs w:val="21"/>
        </w:rPr>
        <w:t>21</w:t>
      </w:r>
    </w:p>
    <w:p w14:paraId="6B0EB717" w14:textId="2F2413A9" w:rsidR="0080611D" w:rsidRPr="00D27D2A" w:rsidRDefault="0080611D" w:rsidP="0080611D">
      <w:pPr>
        <w:spacing w:line="276" w:lineRule="auto"/>
        <w:jc w:val="center"/>
        <w:rPr>
          <w:rFonts w:ascii="Ecofont Vera Sans" w:hAnsi="Ecofont Vera Sans"/>
          <w:b/>
          <w:sz w:val="21"/>
          <w:szCs w:val="21"/>
        </w:rPr>
      </w:pPr>
      <w:r w:rsidRPr="00D27D2A">
        <w:rPr>
          <w:rFonts w:ascii="Ecofont Vera Sans" w:hAnsi="Ecofont Vera Sans"/>
          <w:b/>
          <w:sz w:val="21"/>
          <w:szCs w:val="21"/>
        </w:rPr>
        <w:t xml:space="preserve">PROCESSO FF Nº </w:t>
      </w:r>
      <w:r w:rsidR="00D27D2A" w:rsidRPr="00D27D2A">
        <w:rPr>
          <w:rFonts w:ascii="Ecofont Vera Sans" w:hAnsi="Ecofont Vera Sans"/>
          <w:b/>
          <w:sz w:val="21"/>
          <w:szCs w:val="21"/>
        </w:rPr>
        <w:t>424</w:t>
      </w:r>
      <w:r w:rsidR="008B3460" w:rsidRPr="00D27D2A">
        <w:rPr>
          <w:rFonts w:ascii="Ecofont Vera Sans" w:hAnsi="Ecofont Vera Sans"/>
          <w:b/>
          <w:sz w:val="21"/>
          <w:szCs w:val="21"/>
        </w:rPr>
        <w:t>/2018</w:t>
      </w:r>
    </w:p>
    <w:p w14:paraId="2E92D0B6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515DAA90" w14:textId="52042D14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CHAMAMENTO DE ENTIDADES DA SOCIEDADE CIVIL PARA SE HABILITAREM NO PROCESSO DE RENOVAÇÃO DO CONSELHO </w:t>
      </w:r>
      <w:r w:rsidR="00A14074" w:rsidRPr="00D27D2A">
        <w:rPr>
          <w:rFonts w:ascii="Ecofont Vera Sans" w:hAnsi="Ecofont Vera Sans"/>
          <w:sz w:val="21"/>
          <w:szCs w:val="21"/>
        </w:rPr>
        <w:t>CONSULTIVO</w:t>
      </w:r>
      <w:r w:rsidR="00D27D2A" w:rsidRPr="00D27D2A">
        <w:rPr>
          <w:rFonts w:ascii="Ecofont Vera Sans" w:hAnsi="Ecofont Vera Sans"/>
          <w:sz w:val="21"/>
          <w:szCs w:val="21"/>
        </w:rPr>
        <w:t xml:space="preserve"> </w:t>
      </w:r>
      <w:r w:rsidR="00A14074" w:rsidRPr="00D27D2A">
        <w:rPr>
          <w:rFonts w:ascii="Ecofont Vera Sans" w:hAnsi="Ecofont Vera Sans"/>
          <w:sz w:val="21"/>
          <w:szCs w:val="21"/>
        </w:rPr>
        <w:t xml:space="preserve">DO </w:t>
      </w:r>
      <w:r w:rsidR="00A14074" w:rsidRPr="00D27D2A">
        <w:rPr>
          <w:rFonts w:ascii="Ecofont Vera Sans" w:hAnsi="Ecofont Vera Sans" w:cstheme="majorHAnsi"/>
          <w:bCs/>
          <w:sz w:val="21"/>
          <w:szCs w:val="21"/>
        </w:rPr>
        <w:t xml:space="preserve">PARQUE ESTADUAL ÁGUAS DA BILLINGS </w:t>
      </w:r>
      <w:r w:rsidRPr="00D27D2A">
        <w:rPr>
          <w:rFonts w:ascii="Ecofont Vera Sans" w:hAnsi="Ecofont Vera Sans"/>
          <w:sz w:val="21"/>
          <w:szCs w:val="21"/>
        </w:rPr>
        <w:t xml:space="preserve">- BIÊNIO 2021 - 2023 </w:t>
      </w:r>
    </w:p>
    <w:p w14:paraId="116524FE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7048CD1B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Considerando a Lei Federal nº 9.985, de 18 de julho de 2000, que definiu o Sistema Nacional de Unidades de Conservação – SNUC e estabeleceu, entre outras diretrizes, a obrigatoriedade de que cada Unidade de Conservação disponha de seu respectivo Conselho;</w:t>
      </w:r>
    </w:p>
    <w:p w14:paraId="33F184CA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537FF626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Considerando a Resolução SMA nº 88, de 01 de setembro de 2017, que dispõe sobre os procedimentos para a instituição dos Conselhos Consultivos das unidades de conservação administradas pelos órgãos e entidades vinculadas da Secretaria de Estado do Meio Ambiente, bem como acerca da designação de seus membros e dos respectivos representantes titulares e suplentes e dá providências correlatas; e</w:t>
      </w:r>
    </w:p>
    <w:p w14:paraId="6F12F58E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45633C0D" w14:textId="38F2DD79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Considerando a Resolução SMA </w:t>
      </w:r>
      <w:r w:rsidR="00A14074" w:rsidRPr="00D27D2A">
        <w:rPr>
          <w:rFonts w:ascii="Ecofont Vera Sans" w:hAnsi="Ecofont Vera Sans"/>
          <w:sz w:val="21"/>
          <w:szCs w:val="21"/>
        </w:rPr>
        <w:t>n</w:t>
      </w:r>
      <w:r w:rsidR="00A14074" w:rsidRPr="00D27D2A">
        <w:rPr>
          <w:rFonts w:ascii="Ecofont Vera Sans" w:hAnsi="Ecofont Vera Sans" w:cstheme="majorHAnsi"/>
          <w:sz w:val="21"/>
          <w:szCs w:val="21"/>
        </w:rPr>
        <w:t xml:space="preserve">º 108 de 06 de setembro de 2018 </w:t>
      </w:r>
      <w:r w:rsidRPr="00D27D2A">
        <w:rPr>
          <w:rFonts w:ascii="Ecofont Vera Sans" w:hAnsi="Ecofont Vera Sans"/>
          <w:sz w:val="21"/>
          <w:szCs w:val="21"/>
        </w:rPr>
        <w:t xml:space="preserve">que institui e designa os membros do Conselho </w:t>
      </w:r>
      <w:r w:rsidR="00A14074" w:rsidRPr="00D27D2A">
        <w:rPr>
          <w:rFonts w:ascii="Ecofont Vera Sans" w:hAnsi="Ecofont Vera Sans"/>
          <w:sz w:val="21"/>
          <w:szCs w:val="21"/>
        </w:rPr>
        <w:t>Consultivo,</w:t>
      </w:r>
      <w:r w:rsidRPr="00D27D2A">
        <w:rPr>
          <w:rFonts w:ascii="Ecofont Vera Sans" w:hAnsi="Ecofont Vera Sans"/>
          <w:sz w:val="21"/>
          <w:szCs w:val="21"/>
        </w:rPr>
        <w:t xml:space="preserve"> e que prevê a renovação do mandato pelo período adicional de 02 (dois) anos; </w:t>
      </w:r>
    </w:p>
    <w:p w14:paraId="0B03951E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237C63EF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A Diretoria Executiva da Fundação para a Conservação e a Produção Florestal do Estado de São Paulo – Fundação Florestal, no uso de suas atribuições legais e estatutárias,</w:t>
      </w:r>
    </w:p>
    <w:p w14:paraId="76129EF6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b/>
          <w:sz w:val="21"/>
          <w:szCs w:val="21"/>
        </w:rPr>
      </w:pPr>
    </w:p>
    <w:p w14:paraId="76F34129" w14:textId="05307D7B" w:rsidR="00DB5A9F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b/>
          <w:sz w:val="21"/>
          <w:szCs w:val="21"/>
        </w:rPr>
        <w:t>CONVIDA</w:t>
      </w:r>
      <w:r w:rsidR="00B13479" w:rsidRPr="00D27D2A">
        <w:rPr>
          <w:rFonts w:ascii="Ecofont Vera Sans" w:hAnsi="Ecofont Vera Sans"/>
          <w:b/>
          <w:sz w:val="21"/>
          <w:szCs w:val="21"/>
        </w:rPr>
        <w:t xml:space="preserve"> </w:t>
      </w:r>
      <w:r w:rsidRPr="00D27D2A">
        <w:rPr>
          <w:rFonts w:ascii="Ecofont Vera Sans" w:hAnsi="Ecofont Vera Sans"/>
          <w:sz w:val="21"/>
          <w:szCs w:val="21"/>
        </w:rPr>
        <w:t xml:space="preserve">as entidades da sociedade civil </w:t>
      </w:r>
      <w:r w:rsidR="006B5AEE" w:rsidRPr="00D27D2A">
        <w:rPr>
          <w:rFonts w:ascii="Ecofont Vera Sans" w:hAnsi="Ecofont Vera Sans"/>
          <w:sz w:val="21"/>
          <w:szCs w:val="21"/>
        </w:rPr>
        <w:t>d</w:t>
      </w:r>
      <w:r w:rsidR="00426461">
        <w:rPr>
          <w:rFonts w:ascii="Ecofont Vera Sans" w:hAnsi="Ecofont Vera Sans"/>
          <w:sz w:val="21"/>
          <w:szCs w:val="21"/>
        </w:rPr>
        <w:t>os</w:t>
      </w:r>
      <w:r w:rsidR="006B5AEE" w:rsidRPr="00D27D2A">
        <w:rPr>
          <w:rFonts w:ascii="Ecofont Vera Sans" w:hAnsi="Ecofont Vera Sans"/>
          <w:sz w:val="21"/>
          <w:szCs w:val="21"/>
        </w:rPr>
        <w:t xml:space="preserve"> Segmento</w:t>
      </w:r>
      <w:r w:rsidR="00426461">
        <w:rPr>
          <w:rFonts w:ascii="Ecofont Vera Sans" w:hAnsi="Ecofont Vera Sans"/>
          <w:sz w:val="21"/>
          <w:szCs w:val="21"/>
        </w:rPr>
        <w:t>s</w:t>
      </w:r>
      <w:r w:rsidR="00DB5A9F" w:rsidRPr="00426461">
        <w:rPr>
          <w:rFonts w:ascii="Ecofont Vera Sans" w:hAnsi="Ecofont Vera Sans"/>
          <w:b/>
          <w:sz w:val="21"/>
          <w:szCs w:val="21"/>
        </w:rPr>
        <w:t>:</w:t>
      </w:r>
      <w:r w:rsidR="006B5AEE" w:rsidRPr="00426461">
        <w:rPr>
          <w:rFonts w:ascii="Ecofont Vera Sans" w:hAnsi="Ecofont Vera Sans"/>
          <w:b/>
          <w:sz w:val="21"/>
          <w:szCs w:val="21"/>
        </w:rPr>
        <w:t xml:space="preserve"> </w:t>
      </w:r>
      <w:r w:rsidR="00426461" w:rsidRPr="00426461">
        <w:rPr>
          <w:rFonts w:ascii="Ecofont Vera Sans" w:hAnsi="Ecofont Vera Sans"/>
          <w:b/>
          <w:sz w:val="21"/>
          <w:szCs w:val="21"/>
        </w:rPr>
        <w:t>I- Associações de moradores do entorno da UC</w:t>
      </w:r>
      <w:r w:rsidR="00426461">
        <w:rPr>
          <w:rFonts w:ascii="Ecofont Vera Sans" w:hAnsi="Ecofont Vera Sans"/>
          <w:b/>
          <w:sz w:val="21"/>
          <w:szCs w:val="21"/>
        </w:rPr>
        <w:t>,</w:t>
      </w:r>
      <w:r w:rsidR="00426461">
        <w:rPr>
          <w:rFonts w:ascii="Ecofont Vera Sans" w:hAnsi="Ecofont Vera Sans"/>
          <w:sz w:val="21"/>
          <w:szCs w:val="21"/>
        </w:rPr>
        <w:t xml:space="preserve"> e </w:t>
      </w:r>
      <w:r w:rsidR="00426461" w:rsidRPr="00426461">
        <w:rPr>
          <w:rFonts w:ascii="Ecofont Vera Sans" w:hAnsi="Ecofont Vera Sans"/>
          <w:b/>
          <w:sz w:val="21"/>
          <w:szCs w:val="21"/>
        </w:rPr>
        <w:t>II-</w:t>
      </w:r>
      <w:r w:rsidR="00426461" w:rsidRPr="00426461">
        <w:rPr>
          <w:rFonts w:ascii="Ecofont Vera Sans" w:hAnsi="Ecofont Vera Sans"/>
          <w:sz w:val="21"/>
          <w:szCs w:val="21"/>
        </w:rPr>
        <w:t xml:space="preserve"> </w:t>
      </w:r>
      <w:r w:rsidR="00D27D2A" w:rsidRPr="00D27D2A">
        <w:rPr>
          <w:rFonts w:ascii="Ecofont Vera Sans" w:hAnsi="Ecofont Vera Sans"/>
          <w:b/>
          <w:sz w:val="21"/>
          <w:szCs w:val="21"/>
        </w:rPr>
        <w:t xml:space="preserve">Setor Produtivo, </w:t>
      </w:r>
      <w:r w:rsidRPr="00D27D2A">
        <w:rPr>
          <w:rFonts w:ascii="Ecofont Vera Sans" w:hAnsi="Ecofont Vera Sans"/>
          <w:sz w:val="21"/>
          <w:szCs w:val="21"/>
        </w:rPr>
        <w:t xml:space="preserve">com atuação </w:t>
      </w:r>
      <w:r w:rsidR="00D27D2A" w:rsidRPr="00D27D2A">
        <w:rPr>
          <w:rFonts w:ascii="Ecofont Vera Sans" w:hAnsi="Ecofont Vera Sans"/>
          <w:sz w:val="21"/>
          <w:szCs w:val="21"/>
        </w:rPr>
        <w:t xml:space="preserve">comprovada </w:t>
      </w:r>
      <w:r w:rsidRPr="00D27D2A">
        <w:rPr>
          <w:rFonts w:ascii="Ecofont Vera Sans" w:hAnsi="Ecofont Vera Sans"/>
          <w:sz w:val="21"/>
          <w:szCs w:val="21"/>
        </w:rPr>
        <w:t>na região d</w:t>
      </w:r>
      <w:r w:rsidR="00A14074" w:rsidRPr="00D27D2A">
        <w:rPr>
          <w:rFonts w:ascii="Ecofont Vera Sans" w:hAnsi="Ecofont Vera Sans"/>
          <w:sz w:val="21"/>
          <w:szCs w:val="21"/>
        </w:rPr>
        <w:t>o Parque Estadual Águas da Billings</w:t>
      </w:r>
      <w:r w:rsidRPr="00D27D2A">
        <w:rPr>
          <w:rFonts w:ascii="Ecofont Vera Sans" w:hAnsi="Ecofont Vera Sans"/>
          <w:sz w:val="21"/>
          <w:szCs w:val="21"/>
        </w:rPr>
        <w:t>, para efetuar o seu cadastramento para participar do processo de renovação do Conselho Consultivo desta unidade de conservação no biênio 2021 – 2023</w:t>
      </w:r>
      <w:r w:rsidR="00DB5A9F" w:rsidRPr="00D27D2A">
        <w:rPr>
          <w:rFonts w:ascii="Ecofont Vera Sans" w:hAnsi="Ecofont Vera Sans"/>
          <w:sz w:val="21"/>
          <w:szCs w:val="21"/>
        </w:rPr>
        <w:t xml:space="preserve">. </w:t>
      </w:r>
    </w:p>
    <w:p w14:paraId="3D1CA837" w14:textId="77777777" w:rsidR="00A14074" w:rsidRPr="00D27D2A" w:rsidRDefault="00A14074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23FDD340" w14:textId="62116B34" w:rsidR="00DB5A9F" w:rsidRPr="00426461" w:rsidRDefault="00DB5A9F" w:rsidP="00DB5A9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426461">
        <w:rPr>
          <w:rFonts w:ascii="Ecofont Vera Sans" w:hAnsi="Ecofont Vera Sans"/>
          <w:sz w:val="21"/>
          <w:szCs w:val="21"/>
        </w:rPr>
        <w:t>A distribuição da</w:t>
      </w:r>
      <w:r w:rsidR="00426461">
        <w:rPr>
          <w:rFonts w:ascii="Ecofont Vera Sans" w:hAnsi="Ecofont Vera Sans"/>
          <w:sz w:val="21"/>
          <w:szCs w:val="21"/>
        </w:rPr>
        <w:t>s</w:t>
      </w:r>
      <w:r w:rsidRPr="00426461">
        <w:rPr>
          <w:rFonts w:ascii="Ecofont Vera Sans" w:hAnsi="Ecofont Vera Sans"/>
          <w:sz w:val="21"/>
          <w:szCs w:val="21"/>
        </w:rPr>
        <w:t xml:space="preserve"> vaga</w:t>
      </w:r>
      <w:r w:rsidR="00426461">
        <w:rPr>
          <w:rFonts w:ascii="Ecofont Vera Sans" w:hAnsi="Ecofont Vera Sans"/>
          <w:sz w:val="21"/>
          <w:szCs w:val="21"/>
        </w:rPr>
        <w:t>s</w:t>
      </w:r>
      <w:r w:rsidRPr="00426461">
        <w:rPr>
          <w:rFonts w:ascii="Ecofont Vera Sans" w:hAnsi="Ecofont Vera Sans"/>
          <w:sz w:val="21"/>
          <w:szCs w:val="21"/>
        </w:rPr>
        <w:t xml:space="preserve"> se dará da seguinte forma:</w:t>
      </w:r>
    </w:p>
    <w:p w14:paraId="13F35CC0" w14:textId="450CADED" w:rsidR="00426461" w:rsidRPr="00426461" w:rsidRDefault="00426461" w:rsidP="00426461">
      <w:pPr>
        <w:pStyle w:val="Default"/>
        <w:numPr>
          <w:ilvl w:val="0"/>
          <w:numId w:val="6"/>
        </w:numPr>
        <w:jc w:val="both"/>
        <w:rPr>
          <w:rFonts w:ascii="Ecofont Vera Sans" w:hAnsi="Ecofont Vera Sans"/>
          <w:sz w:val="21"/>
          <w:szCs w:val="21"/>
        </w:rPr>
      </w:pPr>
      <w:r w:rsidRPr="00426461">
        <w:rPr>
          <w:rFonts w:ascii="Ecofont Vera Sans" w:hAnsi="Ecofont Vera Sans"/>
          <w:sz w:val="21"/>
          <w:szCs w:val="21"/>
        </w:rPr>
        <w:t>01 (uma) vaga para</w:t>
      </w:r>
      <w:r w:rsidR="005F48D0">
        <w:rPr>
          <w:rFonts w:ascii="Ecofont Vera Sans" w:hAnsi="Ecofont Vera Sans"/>
          <w:sz w:val="21"/>
          <w:szCs w:val="21"/>
        </w:rPr>
        <w:t xml:space="preserve"> </w:t>
      </w:r>
      <w:r w:rsidR="005B0297">
        <w:rPr>
          <w:rFonts w:ascii="Ecofont Vera Sans" w:hAnsi="Ecofont Vera Sans"/>
          <w:sz w:val="21"/>
          <w:szCs w:val="21"/>
        </w:rPr>
        <w:t>Associações de M</w:t>
      </w:r>
      <w:r w:rsidRPr="00426461">
        <w:rPr>
          <w:rFonts w:ascii="Ecofont Vera Sans" w:hAnsi="Ecofont Vera Sans"/>
          <w:sz w:val="21"/>
          <w:szCs w:val="21"/>
        </w:rPr>
        <w:t>oradores do entorno da UC;</w:t>
      </w:r>
    </w:p>
    <w:p w14:paraId="136D2A7E" w14:textId="77777777" w:rsidR="005B0297" w:rsidRPr="00D27D2A" w:rsidRDefault="005B0297" w:rsidP="005B029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01 (um</w:t>
      </w:r>
      <w:r>
        <w:rPr>
          <w:rFonts w:ascii="Ecofont Vera Sans" w:hAnsi="Ecofont Vera Sans"/>
          <w:sz w:val="21"/>
          <w:szCs w:val="21"/>
        </w:rPr>
        <w:t>a</w:t>
      </w:r>
      <w:r w:rsidRPr="00D27D2A">
        <w:rPr>
          <w:rFonts w:ascii="Ecofont Vera Sans" w:hAnsi="Ecofont Vera Sans"/>
          <w:sz w:val="21"/>
          <w:szCs w:val="21"/>
        </w:rPr>
        <w:t xml:space="preserve">) </w:t>
      </w:r>
      <w:r>
        <w:rPr>
          <w:rFonts w:ascii="Ecofont Vera Sans" w:hAnsi="Ecofont Vera Sans"/>
          <w:sz w:val="21"/>
          <w:szCs w:val="21"/>
        </w:rPr>
        <w:t>vaga para o Setor P</w:t>
      </w:r>
      <w:r w:rsidRPr="00D27D2A">
        <w:rPr>
          <w:rFonts w:ascii="Ecofont Vera Sans" w:hAnsi="Ecofont Vera Sans"/>
          <w:sz w:val="21"/>
          <w:szCs w:val="21"/>
        </w:rPr>
        <w:t>rodutivo</w:t>
      </w:r>
      <w:r>
        <w:rPr>
          <w:rFonts w:ascii="Ecofont Vera Sans" w:hAnsi="Ecofont Vera Sans"/>
          <w:sz w:val="21"/>
          <w:szCs w:val="21"/>
        </w:rPr>
        <w:t>, com atuação comprovada na região da UC.</w:t>
      </w:r>
    </w:p>
    <w:p w14:paraId="30C056C8" w14:textId="77777777" w:rsidR="00426461" w:rsidRPr="00D27D2A" w:rsidRDefault="00426461" w:rsidP="00DB5A9F">
      <w:pPr>
        <w:pStyle w:val="PargrafodaLista"/>
        <w:spacing w:line="276" w:lineRule="auto"/>
        <w:ind w:left="0"/>
        <w:jc w:val="both"/>
        <w:rPr>
          <w:rFonts w:ascii="Ecofont Vera Sans" w:hAnsi="Ecofont Vera Sans"/>
          <w:sz w:val="21"/>
          <w:szCs w:val="21"/>
        </w:rPr>
      </w:pPr>
    </w:p>
    <w:p w14:paraId="493C64B2" w14:textId="2B1BAAAE" w:rsidR="0080611D" w:rsidRPr="00D27D2A" w:rsidRDefault="00DB5A9F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2.</w:t>
      </w:r>
      <w:r w:rsidR="0080611D" w:rsidRPr="00D27D2A">
        <w:rPr>
          <w:rFonts w:ascii="Ecofont Vera Sans" w:hAnsi="Ecofont Vera Sans"/>
          <w:sz w:val="21"/>
          <w:szCs w:val="21"/>
        </w:rPr>
        <w:t xml:space="preserve"> As entidades interessadas em indicar representante para o Conselho deverão efetuar o seu cadastramento no prazo de </w:t>
      </w:r>
      <w:r w:rsidR="00B97280">
        <w:rPr>
          <w:rFonts w:ascii="Ecofont Vera Sans" w:hAnsi="Ecofont Vera Sans"/>
          <w:b/>
          <w:sz w:val="21"/>
          <w:szCs w:val="21"/>
        </w:rPr>
        <w:t>10</w:t>
      </w:r>
      <w:r w:rsidR="008B06AC">
        <w:rPr>
          <w:rFonts w:ascii="Ecofont Vera Sans" w:hAnsi="Ecofont Vera Sans"/>
          <w:b/>
          <w:sz w:val="21"/>
          <w:szCs w:val="21"/>
        </w:rPr>
        <w:t xml:space="preserve"> </w:t>
      </w:r>
      <w:r w:rsidR="0080611D" w:rsidRPr="00D27D2A">
        <w:rPr>
          <w:rFonts w:ascii="Ecofont Vera Sans" w:hAnsi="Ecofont Vera Sans"/>
          <w:b/>
          <w:sz w:val="21"/>
          <w:szCs w:val="21"/>
        </w:rPr>
        <w:t>(</w:t>
      </w:r>
      <w:r w:rsidR="00B97280">
        <w:rPr>
          <w:rFonts w:ascii="Ecofont Vera Sans" w:hAnsi="Ecofont Vera Sans"/>
          <w:b/>
          <w:sz w:val="21"/>
          <w:szCs w:val="21"/>
        </w:rPr>
        <w:t>dez</w:t>
      </w:r>
      <w:r w:rsidR="008B06AC">
        <w:rPr>
          <w:rFonts w:ascii="Ecofont Vera Sans" w:hAnsi="Ecofont Vera Sans"/>
          <w:b/>
          <w:sz w:val="21"/>
          <w:szCs w:val="21"/>
        </w:rPr>
        <w:t>)</w:t>
      </w:r>
      <w:r w:rsidR="0080611D" w:rsidRPr="00D27D2A">
        <w:rPr>
          <w:rFonts w:ascii="Ecofont Vera Sans" w:hAnsi="Ecofont Vera Sans"/>
          <w:sz w:val="21"/>
          <w:szCs w:val="21"/>
        </w:rPr>
        <w:t xml:space="preserve"> dias, a partir da data de publicação deste Edital em Diário Oficial do Estado, utilizando o modelo de ficha de cadastro anexada a este edital, e apresentando os seguintes documentos:</w:t>
      </w:r>
    </w:p>
    <w:p w14:paraId="2CEFCA05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0625F4FE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I - Comprovação da localização da sede, representação ou atuação na região da Unidade de Conservação;</w:t>
      </w:r>
    </w:p>
    <w:p w14:paraId="79345936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II - Cópia do estatuto da instituição, devidamente registrado em cartório, anterior à data deste Edital;</w:t>
      </w:r>
    </w:p>
    <w:p w14:paraId="684F5B82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III - Cópia da ata de eleição da diretoria atual; </w:t>
      </w:r>
    </w:p>
    <w:p w14:paraId="477683D6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IV - Ficha de cadastro preenchida pelo presidente ou diretor devidamente habilitado (Anexo I);</w:t>
      </w:r>
    </w:p>
    <w:p w14:paraId="28AC7B04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7BF80CDC" w14:textId="58F7AA46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3. O cadastramento das entidades interessadas em representar a sociedade civil organizada no citado Conselho ocorrerá, em até </w:t>
      </w:r>
      <w:r w:rsidR="008B06AC">
        <w:rPr>
          <w:rFonts w:ascii="Ecofont Vera Sans" w:hAnsi="Ecofont Vera Sans"/>
          <w:sz w:val="21"/>
          <w:szCs w:val="21"/>
        </w:rPr>
        <w:t>1</w:t>
      </w:r>
      <w:r w:rsidR="00B97280">
        <w:rPr>
          <w:rFonts w:ascii="Ecofont Vera Sans" w:hAnsi="Ecofont Vera Sans"/>
          <w:sz w:val="21"/>
          <w:szCs w:val="21"/>
        </w:rPr>
        <w:t>0</w:t>
      </w:r>
      <w:r w:rsidR="008B06AC">
        <w:rPr>
          <w:rFonts w:ascii="Ecofont Vera Sans" w:hAnsi="Ecofont Vera Sans"/>
          <w:sz w:val="21"/>
          <w:szCs w:val="21"/>
        </w:rPr>
        <w:t xml:space="preserve"> </w:t>
      </w:r>
      <w:r w:rsidRPr="00D27D2A">
        <w:rPr>
          <w:rFonts w:ascii="Ecofont Vera Sans" w:hAnsi="Ecofont Vera Sans"/>
          <w:sz w:val="21"/>
          <w:szCs w:val="21"/>
        </w:rPr>
        <w:t>dias</w:t>
      </w:r>
      <w:r w:rsidR="00523B9C" w:rsidRPr="00D27D2A">
        <w:rPr>
          <w:rFonts w:ascii="Ecofont Vera Sans" w:hAnsi="Ecofont Vera Sans"/>
          <w:sz w:val="21"/>
          <w:szCs w:val="21"/>
        </w:rPr>
        <w:t xml:space="preserve"> corridos</w:t>
      </w:r>
      <w:r w:rsidRPr="00D27D2A">
        <w:rPr>
          <w:rFonts w:ascii="Ecofont Vera Sans" w:hAnsi="Ecofont Vera Sans"/>
          <w:sz w:val="21"/>
          <w:szCs w:val="21"/>
        </w:rPr>
        <w:t xml:space="preserve">, a partir da data de publicação deste Edital </w:t>
      </w:r>
      <w:r w:rsidR="00D27D2A" w:rsidRPr="00D27D2A">
        <w:rPr>
          <w:rFonts w:ascii="Ecofont Vera Sans" w:hAnsi="Ecofont Vera Sans"/>
          <w:sz w:val="21"/>
          <w:szCs w:val="21"/>
        </w:rPr>
        <w:t>em Diário Oficial do Estado, no seguinte endereço eletrônico</w:t>
      </w:r>
      <w:r w:rsidRPr="00D27D2A">
        <w:rPr>
          <w:rFonts w:ascii="Ecofont Vera Sans" w:hAnsi="Ecofont Vera Sans"/>
          <w:sz w:val="21"/>
          <w:szCs w:val="21"/>
        </w:rPr>
        <w:t>:</w:t>
      </w:r>
    </w:p>
    <w:p w14:paraId="69FFD92C" w14:textId="77777777" w:rsidR="00A14074" w:rsidRPr="00D27D2A" w:rsidRDefault="00A14074" w:rsidP="00A14074">
      <w:pPr>
        <w:spacing w:line="276" w:lineRule="auto"/>
        <w:jc w:val="both"/>
        <w:rPr>
          <w:rFonts w:ascii="Ecofont Vera Sans" w:hAnsi="Ecofont Vera Sans" w:cstheme="majorHAnsi"/>
          <w:b/>
          <w:bCs/>
          <w:sz w:val="21"/>
          <w:szCs w:val="21"/>
        </w:rPr>
      </w:pPr>
      <w:r w:rsidRPr="00D27D2A">
        <w:rPr>
          <w:rFonts w:ascii="Ecofont Vera Sans" w:hAnsi="Ecofont Vera Sans" w:cstheme="majorHAnsi"/>
          <w:b/>
          <w:bCs/>
          <w:sz w:val="21"/>
          <w:szCs w:val="21"/>
        </w:rPr>
        <w:t>E-mail: jquintanilha</w:t>
      </w:r>
      <w:hyperlink r:id="rId9" w:history="1">
        <w:r w:rsidRPr="00D27D2A">
          <w:rPr>
            <w:rStyle w:val="Hyperlink"/>
            <w:rFonts w:ascii="Ecofont Vera Sans" w:hAnsi="Ecofont Vera Sans" w:cstheme="majorHAnsi"/>
            <w:b/>
            <w:bCs/>
            <w:color w:val="auto"/>
            <w:sz w:val="21"/>
            <w:szCs w:val="21"/>
            <w:u w:val="none"/>
          </w:rPr>
          <w:t>@fflorestal.sp.gov.br</w:t>
        </w:r>
      </w:hyperlink>
    </w:p>
    <w:p w14:paraId="173B6087" w14:textId="5E989586" w:rsidR="00A14074" w:rsidRPr="00D27D2A" w:rsidRDefault="00A14074" w:rsidP="00A14074">
      <w:pPr>
        <w:spacing w:line="240" w:lineRule="exact"/>
        <w:jc w:val="both"/>
        <w:outlineLvl w:val="0"/>
        <w:rPr>
          <w:rFonts w:ascii="Ecofont Vera Sans" w:hAnsi="Ecofont Vera Sans" w:cstheme="majorHAnsi"/>
          <w:b/>
          <w:bCs/>
          <w:sz w:val="21"/>
          <w:szCs w:val="21"/>
        </w:rPr>
      </w:pPr>
      <w:r w:rsidRPr="00D27D2A">
        <w:rPr>
          <w:rFonts w:ascii="Ecofont Vera Sans" w:hAnsi="Ecofont Vera Sans" w:cstheme="majorHAnsi"/>
          <w:b/>
          <w:bCs/>
          <w:sz w:val="21"/>
          <w:szCs w:val="21"/>
        </w:rPr>
        <w:t>Telefone: (11) 9 6376-5304</w:t>
      </w:r>
    </w:p>
    <w:p w14:paraId="0D6DD00B" w14:textId="78527068" w:rsidR="00A14074" w:rsidRDefault="00A14074" w:rsidP="00A14074">
      <w:pPr>
        <w:spacing w:line="276" w:lineRule="auto"/>
        <w:jc w:val="both"/>
        <w:rPr>
          <w:rFonts w:ascii="Ecofont Vera Sans" w:hAnsi="Ecofont Vera Sans" w:cstheme="majorHAnsi"/>
          <w:b/>
          <w:bCs/>
          <w:sz w:val="21"/>
          <w:szCs w:val="21"/>
        </w:rPr>
      </w:pPr>
      <w:r w:rsidRPr="00D27D2A">
        <w:rPr>
          <w:rFonts w:ascii="Ecofont Vera Sans" w:hAnsi="Ecofont Vera Sans" w:cstheme="majorHAnsi"/>
          <w:b/>
          <w:bCs/>
          <w:sz w:val="21"/>
          <w:szCs w:val="21"/>
        </w:rPr>
        <w:t>A/</w:t>
      </w:r>
      <w:r w:rsidR="00D27D2A">
        <w:rPr>
          <w:rFonts w:ascii="Ecofont Vera Sans" w:hAnsi="Ecofont Vera Sans" w:cstheme="majorHAnsi"/>
          <w:b/>
          <w:bCs/>
          <w:sz w:val="21"/>
          <w:szCs w:val="21"/>
        </w:rPr>
        <w:t>C: Juliana Quintanilha da Cruz.</w:t>
      </w:r>
    </w:p>
    <w:p w14:paraId="357A8166" w14:textId="77777777" w:rsidR="00BA3719" w:rsidRPr="00D27D2A" w:rsidRDefault="00BA3719" w:rsidP="00A14074">
      <w:pPr>
        <w:spacing w:line="276" w:lineRule="auto"/>
        <w:jc w:val="both"/>
        <w:rPr>
          <w:rFonts w:ascii="Ecofont Vera Sans" w:hAnsi="Ecofont Vera Sans" w:cstheme="majorHAnsi"/>
          <w:b/>
          <w:bCs/>
          <w:sz w:val="21"/>
          <w:szCs w:val="21"/>
        </w:rPr>
      </w:pPr>
    </w:p>
    <w:p w14:paraId="53B82665" w14:textId="606FF445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4. O cadastro da entidade será protocolado</w:t>
      </w:r>
      <w:r w:rsidR="00DB5A9F" w:rsidRPr="00D27D2A">
        <w:rPr>
          <w:rFonts w:ascii="Ecofont Vera Sans" w:hAnsi="Ecofont Vera Sans"/>
          <w:sz w:val="21"/>
          <w:szCs w:val="21"/>
        </w:rPr>
        <w:t xml:space="preserve"> </w:t>
      </w:r>
      <w:r w:rsidR="00523B9C" w:rsidRPr="00D27D2A">
        <w:rPr>
          <w:rFonts w:ascii="Ecofont Vera Sans" w:hAnsi="Ecofont Vera Sans"/>
          <w:sz w:val="21"/>
          <w:szCs w:val="21"/>
        </w:rPr>
        <w:t xml:space="preserve">de acordo com a data do envio do </w:t>
      </w:r>
      <w:r w:rsidR="00DB5A9F" w:rsidRPr="00D27D2A">
        <w:rPr>
          <w:rFonts w:ascii="Ecofont Vera Sans" w:hAnsi="Ecofont Vera Sans"/>
          <w:sz w:val="21"/>
          <w:szCs w:val="21"/>
        </w:rPr>
        <w:t>E-mail</w:t>
      </w:r>
      <w:r w:rsidR="00523B9C" w:rsidRPr="00D27D2A">
        <w:rPr>
          <w:rFonts w:ascii="Ecofont Vera Sans" w:hAnsi="Ecofont Vera Sans"/>
          <w:sz w:val="21"/>
          <w:szCs w:val="21"/>
        </w:rPr>
        <w:t>.</w:t>
      </w:r>
    </w:p>
    <w:p w14:paraId="3A30BA74" w14:textId="77777777" w:rsidR="00DB5A9F" w:rsidRPr="00D27D2A" w:rsidRDefault="00DB5A9F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5AA5CB6E" w14:textId="7480979A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5. Eventuais dúvidas quanto ao preenchimento das condições para o cadastramento de entidades serão dirimidas pela Fundação para a Conservação e a Produção Florestal do Estado de São Paulo através do e-mail: </w:t>
      </w:r>
      <w:r w:rsidR="00A14074" w:rsidRPr="00D27D2A">
        <w:rPr>
          <w:rFonts w:ascii="Ecofont Vera Sans" w:hAnsi="Ecofont Vera Sans" w:cstheme="majorHAnsi"/>
          <w:b/>
          <w:bCs/>
          <w:sz w:val="21"/>
          <w:szCs w:val="21"/>
        </w:rPr>
        <w:t>jquintanilha</w:t>
      </w:r>
      <w:hyperlink r:id="rId10" w:history="1">
        <w:r w:rsidR="00A14074" w:rsidRPr="00D27D2A">
          <w:rPr>
            <w:rStyle w:val="Hyperlink"/>
            <w:rFonts w:ascii="Ecofont Vera Sans" w:hAnsi="Ecofont Vera Sans" w:cstheme="majorHAnsi"/>
            <w:b/>
            <w:bCs/>
            <w:color w:val="auto"/>
            <w:sz w:val="21"/>
            <w:szCs w:val="21"/>
            <w:u w:val="none"/>
          </w:rPr>
          <w:t>@fflorestal.sp.gov.br</w:t>
        </w:r>
      </w:hyperlink>
      <w:r w:rsidRPr="00D27D2A">
        <w:rPr>
          <w:rFonts w:ascii="Ecofont Vera Sans" w:hAnsi="Ecofont Vera Sans"/>
          <w:sz w:val="21"/>
          <w:szCs w:val="21"/>
        </w:rPr>
        <w:t xml:space="preserve">, ou pelo telefone </w:t>
      </w:r>
      <w:r w:rsidR="00A14074" w:rsidRPr="00D27D2A">
        <w:rPr>
          <w:rFonts w:ascii="Ecofont Vera Sans" w:hAnsi="Ecofont Vera Sans" w:cstheme="majorHAnsi"/>
          <w:b/>
          <w:bCs/>
          <w:sz w:val="21"/>
          <w:szCs w:val="21"/>
        </w:rPr>
        <w:t>(11) 9 6376-5304.</w:t>
      </w:r>
    </w:p>
    <w:p w14:paraId="257A1387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574BF058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6. A Fundação para a Conservação e a Produção Florestal do Estado de São Paulo indeferirá o cadastramento de entidade que apresentar documentação incompleta ou desatender os requisitos previstos acima.</w:t>
      </w:r>
    </w:p>
    <w:p w14:paraId="175032B1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7AB57827" w14:textId="04A39CBA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7. No caso de haver número maior de entidades da sociedade civil cadastradas </w:t>
      </w:r>
      <w:r w:rsidR="00347F9A" w:rsidRPr="00D27D2A">
        <w:rPr>
          <w:rFonts w:ascii="Ecofont Vera Sans" w:hAnsi="Ecofont Vera Sans"/>
          <w:sz w:val="21"/>
          <w:szCs w:val="21"/>
        </w:rPr>
        <w:t xml:space="preserve">neste </w:t>
      </w:r>
      <w:r w:rsidRPr="00D27D2A">
        <w:rPr>
          <w:rFonts w:ascii="Ecofont Vera Sans" w:hAnsi="Ecofont Vera Sans"/>
          <w:sz w:val="21"/>
          <w:szCs w:val="21"/>
        </w:rPr>
        <w:t>segmento para compor o Conselho Consultivo, será convocada reunião especialmente com finalidade de eleição das entidades cadastradas, conforme previsto nos §5º, 6º, 7º e 10º do artigo 6º da Resolução SMA 88/2017.</w:t>
      </w:r>
    </w:p>
    <w:p w14:paraId="1ECF77CA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18335188" w14:textId="77777777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7.1. A reunião de eleição será constituída por representantes legais das entidades cadastradas ou por seus procuradores devidamente habilitados, sendo presidida pelo gestor da Unidade de Conservação.</w:t>
      </w:r>
    </w:p>
    <w:p w14:paraId="03CB9D62" w14:textId="77777777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</w:p>
    <w:p w14:paraId="35617D50" w14:textId="77777777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7.2. Poderão participar da eleição um representante titular e respectivo suplente por Entidade, para uma única vaga, devidamente identificado por meio de manifestação formal delegando representação para os fins do presente Edital, e portando seus documentos de identificação.</w:t>
      </w:r>
    </w:p>
    <w:p w14:paraId="78112F30" w14:textId="77777777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</w:p>
    <w:p w14:paraId="464C4F6E" w14:textId="2EDE783E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>7.3. Objetivando total paridade, transparência e equilíbrio entre as diferentes competências e os diferentes interesses legítimos manifestos no colegiado, fica expressamente proibida a inscrição de entidade da sociedade civil organizada em cujo quadro diretivo figure servidor público vinculado a qualquer Órgão Público que integre o Conselho</w:t>
      </w:r>
      <w:r w:rsidR="00A14074" w:rsidRPr="00D27D2A">
        <w:rPr>
          <w:rFonts w:ascii="Ecofont Vera Sans" w:hAnsi="Ecofont Vera Sans"/>
          <w:sz w:val="21"/>
          <w:szCs w:val="21"/>
        </w:rPr>
        <w:t xml:space="preserve"> Consultivo do Parque Estadual Águas da Billings </w:t>
      </w:r>
      <w:r w:rsidRPr="00D27D2A">
        <w:rPr>
          <w:rFonts w:ascii="Ecofont Vera Sans" w:hAnsi="Ecofont Vera Sans"/>
          <w:sz w:val="21"/>
          <w:szCs w:val="21"/>
        </w:rPr>
        <w:t>ou instituição que com ele mantenha contrato de prestação de serviços.</w:t>
      </w:r>
    </w:p>
    <w:p w14:paraId="485DF5C4" w14:textId="77777777" w:rsidR="0080611D" w:rsidRPr="00D27D2A" w:rsidRDefault="0080611D" w:rsidP="0080611D">
      <w:pPr>
        <w:spacing w:line="276" w:lineRule="auto"/>
        <w:ind w:left="708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ab/>
        <w:t>7.3.1 No ato do cadastramento o representante de entidade da sociedade civil deverá preencher o Termo de Ciência (Anexo II).</w:t>
      </w:r>
    </w:p>
    <w:p w14:paraId="57AA3A0B" w14:textId="77777777" w:rsidR="0080611D" w:rsidRPr="00D27D2A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5C8B3E82" w14:textId="764F113F" w:rsidR="0080611D" w:rsidRPr="00D27D2A" w:rsidRDefault="0080611D" w:rsidP="0080611D">
      <w:pPr>
        <w:pStyle w:val="Corpodetexto"/>
        <w:spacing w:line="276" w:lineRule="auto"/>
        <w:jc w:val="right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 xml:space="preserve">Fundação Florestal, </w:t>
      </w:r>
      <w:r w:rsidR="008B06AC">
        <w:rPr>
          <w:rFonts w:ascii="Ecofont Vera Sans" w:hAnsi="Ecofont Vera Sans"/>
          <w:sz w:val="21"/>
          <w:szCs w:val="21"/>
        </w:rPr>
        <w:t>1</w:t>
      </w:r>
      <w:r w:rsidR="00B97280">
        <w:rPr>
          <w:rFonts w:ascii="Ecofont Vera Sans" w:hAnsi="Ecofont Vera Sans"/>
          <w:sz w:val="21"/>
          <w:szCs w:val="21"/>
        </w:rPr>
        <w:t>2</w:t>
      </w:r>
      <w:r w:rsidR="008B06AC">
        <w:rPr>
          <w:rFonts w:ascii="Ecofont Vera Sans" w:hAnsi="Ecofont Vera Sans"/>
          <w:sz w:val="21"/>
          <w:szCs w:val="21"/>
        </w:rPr>
        <w:t xml:space="preserve"> de fevereiro de 2021.</w:t>
      </w:r>
    </w:p>
    <w:p w14:paraId="2B7A8265" w14:textId="37C2F76D" w:rsidR="00B97280" w:rsidRDefault="0080611D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  <w:r w:rsidRPr="00D27D2A">
        <w:rPr>
          <w:rFonts w:ascii="Ecofont Vera Sans" w:hAnsi="Ecofont Vera Sans"/>
          <w:sz w:val="21"/>
          <w:szCs w:val="21"/>
        </w:rPr>
        <w:tab/>
      </w:r>
    </w:p>
    <w:p w14:paraId="2D8A84B0" w14:textId="77777777" w:rsidR="008B06AC" w:rsidRDefault="008B06AC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4D9AF47A" w14:textId="77777777" w:rsidR="00BA3719" w:rsidRDefault="00BA3719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4CA1CB07" w14:textId="77777777" w:rsidR="00BA3719" w:rsidRPr="00D27D2A" w:rsidRDefault="00BA3719" w:rsidP="0080611D">
      <w:pPr>
        <w:spacing w:line="276" w:lineRule="auto"/>
        <w:jc w:val="both"/>
        <w:rPr>
          <w:rFonts w:ascii="Ecofont Vera Sans" w:hAnsi="Ecofont Vera Sans"/>
          <w:sz w:val="21"/>
          <w:szCs w:val="21"/>
        </w:rPr>
      </w:pPr>
    </w:p>
    <w:p w14:paraId="4E2C942E" w14:textId="77777777" w:rsidR="00A14074" w:rsidRPr="00D27D2A" w:rsidRDefault="00DB5A9F" w:rsidP="00DB5A9F">
      <w:pPr>
        <w:jc w:val="center"/>
        <w:rPr>
          <w:rFonts w:ascii="Ecofont Vera Sans" w:hAnsi="Ecofont Vera Sans"/>
          <w:b/>
          <w:sz w:val="21"/>
          <w:szCs w:val="21"/>
        </w:rPr>
      </w:pPr>
      <w:r w:rsidRPr="00D27D2A">
        <w:rPr>
          <w:rFonts w:ascii="Ecofont Vera Sans" w:hAnsi="Ecofont Vera Sans"/>
          <w:b/>
          <w:sz w:val="21"/>
          <w:szCs w:val="21"/>
        </w:rPr>
        <w:t>R</w:t>
      </w:r>
      <w:r w:rsidR="0080611D" w:rsidRPr="00D27D2A">
        <w:rPr>
          <w:rFonts w:ascii="Ecofont Vera Sans" w:hAnsi="Ecofont Vera Sans"/>
          <w:b/>
          <w:sz w:val="21"/>
          <w:szCs w:val="21"/>
        </w:rPr>
        <w:t>ODRIGO LEVKOVICZ</w:t>
      </w:r>
    </w:p>
    <w:p w14:paraId="598BA5A3" w14:textId="50D87443" w:rsidR="008B06AC" w:rsidRDefault="0080611D" w:rsidP="00B97280">
      <w:pPr>
        <w:jc w:val="center"/>
        <w:rPr>
          <w:rFonts w:ascii="Ecofont Vera Sans" w:hAnsi="Ecofont Vera Sans"/>
          <w:b/>
        </w:rPr>
      </w:pPr>
      <w:r w:rsidRPr="00D27D2A">
        <w:rPr>
          <w:rFonts w:ascii="Ecofont Vera Sans" w:hAnsi="Ecofont Vera Sans"/>
          <w:sz w:val="21"/>
          <w:szCs w:val="21"/>
        </w:rPr>
        <w:t>Diretor Executivo</w:t>
      </w:r>
    </w:p>
    <w:p w14:paraId="0F0E4BE0" w14:textId="0D177FB9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  <w:b/>
        </w:rPr>
      </w:pPr>
      <w:r w:rsidRPr="005E6306">
        <w:rPr>
          <w:rFonts w:ascii="Ecofont Vera Sans" w:hAnsi="Ecofont Vera Sans"/>
          <w:b/>
        </w:rPr>
        <w:lastRenderedPageBreak/>
        <w:t>ANEXO I</w:t>
      </w:r>
    </w:p>
    <w:p w14:paraId="32819CBA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16668EF" w14:textId="27E67329" w:rsidR="0080611D" w:rsidRPr="00BA3719" w:rsidRDefault="0080611D" w:rsidP="00A14074">
      <w:pPr>
        <w:spacing w:line="276" w:lineRule="auto"/>
        <w:jc w:val="both"/>
        <w:rPr>
          <w:rFonts w:ascii="Ecofont Vera Sans" w:hAnsi="Ecofont Vera Sans"/>
          <w:b/>
        </w:rPr>
      </w:pPr>
      <w:r w:rsidRPr="00BA3719">
        <w:rPr>
          <w:rFonts w:ascii="Ecofont Vera Sans" w:hAnsi="Ecofont Vera Sans"/>
          <w:b/>
        </w:rPr>
        <w:t xml:space="preserve">RENOVAÇÃO DO CONSELHO </w:t>
      </w:r>
      <w:r w:rsidR="00A14074" w:rsidRPr="00BA3719">
        <w:rPr>
          <w:rFonts w:ascii="Ecofont Vera Sans" w:hAnsi="Ecofont Vera Sans"/>
          <w:b/>
        </w:rPr>
        <w:t>CONSULTIVO DO PARQUE ESTADUAL ÁGUAS DA BILLINGS</w:t>
      </w:r>
      <w:r w:rsidRPr="00BA3719">
        <w:rPr>
          <w:rFonts w:ascii="Ecofont Vera Sans" w:hAnsi="Ecofont Vera Sans"/>
          <w:b/>
        </w:rPr>
        <w:t xml:space="preserve"> </w:t>
      </w:r>
      <w:r w:rsidR="00A14074" w:rsidRPr="00BA3719">
        <w:rPr>
          <w:rFonts w:ascii="Ecofont Vera Sans" w:hAnsi="Ecofont Vera Sans"/>
          <w:b/>
        </w:rPr>
        <w:t xml:space="preserve">- </w:t>
      </w:r>
      <w:r w:rsidR="008B3460" w:rsidRPr="00BA3719">
        <w:rPr>
          <w:rFonts w:ascii="Ecofont Vera Sans" w:hAnsi="Ecofont Vera Sans"/>
          <w:b/>
        </w:rPr>
        <w:t>BIÊNIO 2021 – 2023.</w:t>
      </w:r>
    </w:p>
    <w:p w14:paraId="40D458BD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</w:p>
    <w:p w14:paraId="2D5D222E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FICHA DE CADASTRO DE ENTIDADES DA SOCIEDADE CIVIL</w:t>
      </w:r>
    </w:p>
    <w:p w14:paraId="68F4F82E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18E1E2C4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2CC53BD1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(1) IDENTIFICAÇÃO DA INSTITUIÇÃO </w:t>
      </w:r>
    </w:p>
    <w:p w14:paraId="259486C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4E02A568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Nome da Instituição/Sigla:</w:t>
      </w:r>
    </w:p>
    <w:p w14:paraId="569053F5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Principais questões de interesse: </w:t>
      </w:r>
    </w:p>
    <w:p w14:paraId="79F1BB49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472A10E" w14:textId="77777777" w:rsidR="00426461" w:rsidRDefault="00A14074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Segmento:</w:t>
      </w:r>
    </w:p>
    <w:p w14:paraId="477B2E95" w14:textId="030FF9C6" w:rsidR="00426461" w:rsidRDefault="00D51B47" w:rsidP="00A14074">
      <w:pPr>
        <w:spacing w:line="276" w:lineRule="auto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Associações de M</w:t>
      </w:r>
      <w:r w:rsidR="00426461">
        <w:rPr>
          <w:rFonts w:ascii="Ecofont Vera Sans" w:hAnsi="Ecofont Vera Sans"/>
        </w:rPr>
        <w:t>oradores do entorno da UC (   )</w:t>
      </w:r>
    </w:p>
    <w:p w14:paraId="7FDB31C2" w14:textId="14E64E98" w:rsidR="00A14074" w:rsidRDefault="00D27D2A" w:rsidP="00A14074">
      <w:pPr>
        <w:spacing w:line="276" w:lineRule="auto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Setor Produtivo</w:t>
      </w:r>
      <w:r w:rsidR="00426461">
        <w:rPr>
          <w:rFonts w:ascii="Ecofont Vera Sans" w:hAnsi="Ecofont Vera Sans"/>
        </w:rPr>
        <w:t xml:space="preserve"> </w:t>
      </w:r>
      <w:proofErr w:type="gramStart"/>
      <w:r w:rsidR="00426461">
        <w:rPr>
          <w:rFonts w:ascii="Ecofont Vera Sans" w:hAnsi="Ecofont Vera Sans"/>
        </w:rPr>
        <w:t xml:space="preserve">(   </w:t>
      </w:r>
      <w:proofErr w:type="gramEnd"/>
      <w:r w:rsidR="00426461">
        <w:rPr>
          <w:rFonts w:ascii="Ecofont Vera Sans" w:hAnsi="Ecofont Vera Sans"/>
        </w:rPr>
        <w:t>)</w:t>
      </w:r>
    </w:p>
    <w:p w14:paraId="253BAC7C" w14:textId="2BCF3C54" w:rsidR="00426461" w:rsidRPr="005E6306" w:rsidRDefault="00426461" w:rsidP="00A14074">
      <w:pPr>
        <w:spacing w:line="276" w:lineRule="auto"/>
        <w:jc w:val="both"/>
        <w:rPr>
          <w:rFonts w:ascii="Ecofont Vera Sans" w:hAnsi="Ecofont Vera Sans"/>
        </w:rPr>
      </w:pPr>
    </w:p>
    <w:p w14:paraId="76D8740D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68E91486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Regiões/Municípios de atuação:</w:t>
      </w:r>
    </w:p>
    <w:p w14:paraId="50C557FB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DCD295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02B739A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(2) DADOS CADASTRAIS DA INSTITUIÇÃO </w:t>
      </w:r>
    </w:p>
    <w:p w14:paraId="4A2AC595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65EAB4C7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Nome do Responsável pela Instituição:</w:t>
      </w:r>
    </w:p>
    <w:p w14:paraId="78262A5B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CNPJ:</w:t>
      </w:r>
    </w:p>
    <w:p w14:paraId="6B33CCC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Número do registro do Cartório: </w:t>
      </w:r>
    </w:p>
    <w:p w14:paraId="3D43174D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Endereço:</w:t>
      </w:r>
    </w:p>
    <w:p w14:paraId="51E1C34E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Nº:</w:t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  <w:t>Complemento:</w:t>
      </w:r>
    </w:p>
    <w:p w14:paraId="5D0E7B79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CEP:</w:t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  <w:t>Município:</w:t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</w:r>
      <w:r w:rsidRPr="005E6306">
        <w:rPr>
          <w:rFonts w:ascii="Ecofont Vera Sans" w:hAnsi="Ecofont Vera Sans"/>
        </w:rPr>
        <w:tab/>
        <w:t xml:space="preserve">UF:                 </w:t>
      </w:r>
    </w:p>
    <w:p w14:paraId="0FA3BFA1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E-mail:                            </w:t>
      </w:r>
    </w:p>
    <w:p w14:paraId="17FB41D5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1D1940A7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(3) REPRESENTANTES INDICADOS PELA INSTITUIÇÃO</w:t>
      </w:r>
    </w:p>
    <w:p w14:paraId="6CD209F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50D4B3D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Nome do representante Titular: _______________</w:t>
      </w:r>
    </w:p>
    <w:p w14:paraId="0B038BEF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RG:_____________________</w:t>
      </w:r>
    </w:p>
    <w:p w14:paraId="221C00FB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Telefone: </w:t>
      </w:r>
      <w:proofErr w:type="gramStart"/>
      <w:r w:rsidRPr="005E6306">
        <w:rPr>
          <w:rFonts w:ascii="Ecofont Vera Sans" w:hAnsi="Ecofont Vera Sans"/>
        </w:rPr>
        <w:t xml:space="preserve">(   </w:t>
      </w:r>
      <w:proofErr w:type="gramEnd"/>
      <w:r w:rsidRPr="005E6306">
        <w:rPr>
          <w:rFonts w:ascii="Ecofont Vera Sans" w:hAnsi="Ecofont Vera Sans"/>
        </w:rPr>
        <w:t>) ____________</w:t>
      </w:r>
    </w:p>
    <w:p w14:paraId="275E56A8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E-mail: _________________</w:t>
      </w:r>
    </w:p>
    <w:p w14:paraId="692F2AB8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5186BDD1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Nome do representante Suplente / Substituto: __________________</w:t>
      </w:r>
    </w:p>
    <w:p w14:paraId="392CE71F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RG:_____________________</w:t>
      </w:r>
    </w:p>
    <w:p w14:paraId="0AAB753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 xml:space="preserve">Telefone: </w:t>
      </w:r>
      <w:proofErr w:type="gramStart"/>
      <w:r w:rsidRPr="005E6306">
        <w:rPr>
          <w:rFonts w:ascii="Ecofont Vera Sans" w:hAnsi="Ecofont Vera Sans"/>
        </w:rPr>
        <w:t xml:space="preserve">(   </w:t>
      </w:r>
      <w:proofErr w:type="gramEnd"/>
      <w:r w:rsidRPr="005E6306">
        <w:rPr>
          <w:rFonts w:ascii="Ecofont Vera Sans" w:hAnsi="Ecofont Vera Sans"/>
        </w:rPr>
        <w:t>)_____________</w:t>
      </w:r>
    </w:p>
    <w:p w14:paraId="6EBBA5F9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E-mail: __________________</w:t>
      </w:r>
    </w:p>
    <w:p w14:paraId="2FDB451B" w14:textId="5D5E385A" w:rsidR="0080611D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02A4C23F" w14:textId="77777777" w:rsidR="008B06AC" w:rsidRPr="005E6306" w:rsidRDefault="008B06AC" w:rsidP="00A14074">
      <w:pPr>
        <w:spacing w:line="276" w:lineRule="auto"/>
        <w:jc w:val="both"/>
        <w:rPr>
          <w:rFonts w:ascii="Ecofont Vera Sans" w:hAnsi="Ecofont Vera Sans"/>
        </w:rPr>
      </w:pPr>
    </w:p>
    <w:p w14:paraId="6335C668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__________________________________________</w:t>
      </w:r>
    </w:p>
    <w:p w14:paraId="21095F1F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Assinatura do Responsável pela Instituição</w:t>
      </w:r>
    </w:p>
    <w:p w14:paraId="6954937F" w14:textId="77777777" w:rsidR="00DB5A9F" w:rsidRPr="005E6306" w:rsidRDefault="00DB5A9F" w:rsidP="00A14074">
      <w:pPr>
        <w:spacing w:line="276" w:lineRule="auto"/>
        <w:jc w:val="center"/>
        <w:rPr>
          <w:rFonts w:ascii="Ecofont Vera Sans" w:hAnsi="Ecofont Vera Sans"/>
        </w:rPr>
      </w:pPr>
    </w:p>
    <w:p w14:paraId="6CAB4E4B" w14:textId="77777777" w:rsidR="00DB5A9F" w:rsidRDefault="00DB5A9F" w:rsidP="00A14074">
      <w:pPr>
        <w:spacing w:line="276" w:lineRule="auto"/>
        <w:jc w:val="center"/>
        <w:rPr>
          <w:rFonts w:ascii="Ecofont Vera Sans" w:hAnsi="Ecofont Vera Sans"/>
        </w:rPr>
      </w:pPr>
    </w:p>
    <w:p w14:paraId="24BD20C0" w14:textId="77777777" w:rsidR="00E41736" w:rsidRDefault="00E41736" w:rsidP="00A14074">
      <w:pPr>
        <w:spacing w:line="276" w:lineRule="auto"/>
        <w:jc w:val="center"/>
        <w:rPr>
          <w:rFonts w:ascii="Ecofont Vera Sans" w:hAnsi="Ecofont Vera Sans"/>
        </w:rPr>
      </w:pPr>
    </w:p>
    <w:p w14:paraId="75F6BC28" w14:textId="77777777" w:rsidR="00BA3719" w:rsidRDefault="00BA3719" w:rsidP="00A14074">
      <w:pPr>
        <w:spacing w:line="276" w:lineRule="auto"/>
        <w:jc w:val="center"/>
        <w:rPr>
          <w:rFonts w:ascii="Ecofont Vera Sans" w:hAnsi="Ecofont Vera Sans"/>
        </w:rPr>
      </w:pPr>
    </w:p>
    <w:p w14:paraId="159D4AF6" w14:textId="77777777" w:rsidR="00BA3719" w:rsidRDefault="00BA3719" w:rsidP="00A14074">
      <w:pPr>
        <w:spacing w:line="276" w:lineRule="auto"/>
        <w:jc w:val="center"/>
        <w:rPr>
          <w:rFonts w:ascii="Ecofont Vera Sans" w:hAnsi="Ecofont Vera Sans"/>
        </w:rPr>
      </w:pPr>
    </w:p>
    <w:p w14:paraId="069E29F0" w14:textId="77777777" w:rsidR="00E41736" w:rsidRPr="005E6306" w:rsidRDefault="00E41736" w:rsidP="00A14074">
      <w:pPr>
        <w:spacing w:line="276" w:lineRule="auto"/>
        <w:jc w:val="center"/>
        <w:rPr>
          <w:rFonts w:ascii="Ecofont Vera Sans" w:hAnsi="Ecofont Vera Sans"/>
        </w:rPr>
      </w:pPr>
    </w:p>
    <w:p w14:paraId="7F92EBD8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  <w:b/>
        </w:rPr>
      </w:pPr>
      <w:r w:rsidRPr="005E6306">
        <w:rPr>
          <w:rFonts w:ascii="Ecofont Vera Sans" w:hAnsi="Ecofont Vera Sans"/>
          <w:b/>
        </w:rPr>
        <w:lastRenderedPageBreak/>
        <w:t> ANEXO II</w:t>
      </w:r>
    </w:p>
    <w:p w14:paraId="426EB787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</w:p>
    <w:p w14:paraId="5118AC82" w14:textId="77777777" w:rsidR="00BA3719" w:rsidRPr="00BA3719" w:rsidRDefault="00BA3719" w:rsidP="00BA3719">
      <w:pPr>
        <w:spacing w:line="276" w:lineRule="auto"/>
        <w:jc w:val="both"/>
        <w:rPr>
          <w:rFonts w:ascii="Ecofont Vera Sans" w:hAnsi="Ecofont Vera Sans"/>
          <w:b/>
        </w:rPr>
      </w:pPr>
      <w:r w:rsidRPr="00BA3719">
        <w:rPr>
          <w:rFonts w:ascii="Ecofont Vera Sans" w:hAnsi="Ecofont Vera Sans"/>
          <w:b/>
        </w:rPr>
        <w:t>RENOVAÇÃO DO CONSELHO CONSULTIVO DO PARQUE ESTADUAL ÁGUAS DA BILLINGS - BIÊNIO 2021 – 2023.</w:t>
      </w:r>
    </w:p>
    <w:p w14:paraId="0F53BB9B" w14:textId="3A9EDAF5" w:rsidR="00A14074" w:rsidRPr="00BA3719" w:rsidRDefault="00A14074" w:rsidP="00A14074">
      <w:pPr>
        <w:spacing w:line="276" w:lineRule="auto"/>
        <w:jc w:val="both"/>
        <w:rPr>
          <w:rFonts w:ascii="Ecofont Vera Sans" w:hAnsi="Ecofont Vera Sans"/>
          <w:b/>
        </w:rPr>
      </w:pPr>
    </w:p>
    <w:p w14:paraId="2C838BD6" w14:textId="04CEDF28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4D9869C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6B1E0939" w14:textId="77777777" w:rsidR="0080611D" w:rsidRPr="005E6306" w:rsidRDefault="0080611D" w:rsidP="00A14074">
      <w:pPr>
        <w:spacing w:line="276" w:lineRule="auto"/>
        <w:jc w:val="center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TERMO DE CIÊNCIA</w:t>
      </w:r>
    </w:p>
    <w:p w14:paraId="7A54B010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1DF3466F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18E1C41A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44064A1B" w14:textId="4055B6B7" w:rsidR="00A14074" w:rsidRPr="005E6306" w:rsidRDefault="0080611D" w:rsidP="00BA3719">
      <w:pPr>
        <w:spacing w:line="360" w:lineRule="auto"/>
        <w:jc w:val="both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Eu___________________________________________</w:t>
      </w:r>
      <w:bookmarkStart w:id="0" w:name="_GoBack"/>
      <w:bookmarkEnd w:id="0"/>
      <w:r w:rsidRPr="005E6306">
        <w:rPr>
          <w:rFonts w:ascii="Ecofont Vera Sans" w:hAnsi="Ecofont Vera Sans"/>
        </w:rPr>
        <w:t xml:space="preserve">_________________, RG:___________, representante da entidade ____________________________________manifesto ciência ao disposto no item 7.3 do Edital de Chamamento da Sociedade Civil - CHAMAMENTO DE ENTIDADES DA SOCIEDADE CIVIL PARA SE HABILITAREM NO PROCESSO DE RENOVAÇÃO </w:t>
      </w:r>
      <w:r w:rsidR="00A14074" w:rsidRPr="005E6306">
        <w:rPr>
          <w:rFonts w:ascii="Ecofont Vera Sans" w:hAnsi="Ecofont Vera Sans"/>
        </w:rPr>
        <w:t>DO CONSELHO CONSULTIVO DO PARQUE ESTADUAL ÁGUAS DA BILLINGS - BIÊNIO 2021 – 2023.</w:t>
      </w:r>
    </w:p>
    <w:p w14:paraId="5CB24964" w14:textId="323C07DC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EB6776A" w14:textId="77777777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DATA:__/__/____</w:t>
      </w:r>
    </w:p>
    <w:p w14:paraId="79100189" w14:textId="77777777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</w:p>
    <w:p w14:paraId="7617D16A" w14:textId="77777777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</w:p>
    <w:p w14:paraId="0AC9B809" w14:textId="77777777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</w:p>
    <w:p w14:paraId="77A5F3BA" w14:textId="77777777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___________________________</w:t>
      </w:r>
    </w:p>
    <w:p w14:paraId="1E3C86DE" w14:textId="5B04928D" w:rsidR="0080611D" w:rsidRPr="005E6306" w:rsidRDefault="0080611D" w:rsidP="00A14074">
      <w:pPr>
        <w:spacing w:line="276" w:lineRule="auto"/>
        <w:jc w:val="right"/>
        <w:rPr>
          <w:rFonts w:ascii="Ecofont Vera Sans" w:hAnsi="Ecofont Vera Sans"/>
        </w:rPr>
      </w:pPr>
      <w:r w:rsidRPr="005E6306">
        <w:rPr>
          <w:rFonts w:ascii="Ecofont Vera Sans" w:hAnsi="Ecofont Vera Sans"/>
        </w:rPr>
        <w:t>ASSINATURA DO REPRESENTANTE</w:t>
      </w:r>
    </w:p>
    <w:p w14:paraId="130EBF01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7C2405D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22BEFB3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5A977D8B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00B81D55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24A059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5CC474A6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77BBFC00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01BF7F8B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2A8CAE9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7211DDEC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327B9122" w14:textId="77777777" w:rsidR="0080611D" w:rsidRPr="005E6306" w:rsidRDefault="0080611D" w:rsidP="00A14074">
      <w:pPr>
        <w:spacing w:line="276" w:lineRule="auto"/>
        <w:jc w:val="both"/>
        <w:rPr>
          <w:rFonts w:ascii="Ecofont Vera Sans" w:hAnsi="Ecofont Vera Sans"/>
        </w:rPr>
      </w:pPr>
    </w:p>
    <w:p w14:paraId="497B9C7E" w14:textId="77777777" w:rsidR="0080611D" w:rsidRPr="005E6306" w:rsidRDefault="0080611D" w:rsidP="0080611D">
      <w:pPr>
        <w:jc w:val="both"/>
        <w:rPr>
          <w:rFonts w:ascii="Ecofont Vera Sans" w:hAnsi="Ecofont Vera Sans"/>
        </w:rPr>
      </w:pPr>
    </w:p>
    <w:p w14:paraId="262F7121" w14:textId="77777777" w:rsidR="0080611D" w:rsidRPr="00DB5A9F" w:rsidRDefault="0080611D" w:rsidP="0080611D">
      <w:pPr>
        <w:jc w:val="both"/>
        <w:rPr>
          <w:rFonts w:ascii="Ecofont Vera Sans" w:hAnsi="Ecofont Vera Sans"/>
          <w:sz w:val="21"/>
          <w:szCs w:val="21"/>
        </w:rPr>
      </w:pPr>
    </w:p>
    <w:p w14:paraId="0513D349" w14:textId="77777777" w:rsidR="0080611D" w:rsidRPr="00DB5A9F" w:rsidRDefault="0080611D" w:rsidP="0080611D">
      <w:pPr>
        <w:jc w:val="both"/>
        <w:rPr>
          <w:rFonts w:ascii="Ecofont Vera Sans" w:hAnsi="Ecofont Vera Sans"/>
          <w:sz w:val="21"/>
          <w:szCs w:val="21"/>
        </w:rPr>
      </w:pPr>
    </w:p>
    <w:p w14:paraId="649D5841" w14:textId="77777777" w:rsidR="0080611D" w:rsidRPr="00DB5A9F" w:rsidRDefault="0080611D" w:rsidP="0080611D">
      <w:pPr>
        <w:jc w:val="both"/>
        <w:rPr>
          <w:rFonts w:ascii="Ecofont Vera Sans" w:hAnsi="Ecofont Vera Sans"/>
          <w:sz w:val="21"/>
          <w:szCs w:val="21"/>
        </w:rPr>
      </w:pPr>
    </w:p>
    <w:p w14:paraId="034FB36C" w14:textId="77777777" w:rsidR="0080611D" w:rsidRPr="00DB5A9F" w:rsidRDefault="0080611D" w:rsidP="0080611D">
      <w:pPr>
        <w:jc w:val="both"/>
        <w:rPr>
          <w:rFonts w:ascii="Ecofont Vera Sans" w:hAnsi="Ecofont Vera Sans"/>
          <w:sz w:val="21"/>
          <w:szCs w:val="21"/>
        </w:rPr>
      </w:pPr>
    </w:p>
    <w:p w14:paraId="23A2E8BD" w14:textId="77777777" w:rsidR="0080611D" w:rsidRPr="00DB5A9F" w:rsidRDefault="0080611D" w:rsidP="0080611D">
      <w:pPr>
        <w:jc w:val="both"/>
        <w:rPr>
          <w:rFonts w:ascii="Ecofont Vera Sans" w:hAnsi="Ecofont Vera Sans"/>
          <w:sz w:val="21"/>
          <w:szCs w:val="21"/>
        </w:rPr>
      </w:pPr>
    </w:p>
    <w:p w14:paraId="3BC75E79" w14:textId="77777777" w:rsidR="0080611D" w:rsidRPr="00FF29DD" w:rsidRDefault="0080611D" w:rsidP="0080611D">
      <w:pPr>
        <w:jc w:val="both"/>
        <w:rPr>
          <w:rFonts w:ascii="Calibri" w:hAnsi="Calibri"/>
          <w:sz w:val="22"/>
          <w:szCs w:val="22"/>
        </w:rPr>
      </w:pPr>
    </w:p>
    <w:p w14:paraId="6A802132" w14:textId="77777777" w:rsidR="0080611D" w:rsidRPr="00FF29DD" w:rsidRDefault="0080611D" w:rsidP="0080611D">
      <w:pPr>
        <w:jc w:val="center"/>
        <w:rPr>
          <w:rFonts w:ascii="Calibri" w:hAnsi="Calibri"/>
          <w:szCs w:val="24"/>
        </w:rPr>
      </w:pPr>
    </w:p>
    <w:p w14:paraId="4A02CC3F" w14:textId="77777777" w:rsidR="00612211" w:rsidRDefault="00612211"/>
    <w:sectPr w:rsidR="00612211" w:rsidSect="00355068">
      <w:footerReference w:type="default" r:id="rId11"/>
      <w:pgSz w:w="11907" w:h="16840" w:code="9"/>
      <w:pgMar w:top="1701" w:right="1418" w:bottom="1162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05DC4" w14:textId="77777777" w:rsidR="00FE407D" w:rsidRDefault="00FE407D" w:rsidP="0080611D">
      <w:r>
        <w:separator/>
      </w:r>
    </w:p>
  </w:endnote>
  <w:endnote w:type="continuationSeparator" w:id="0">
    <w:p w14:paraId="56551D2A" w14:textId="77777777" w:rsidR="00FE407D" w:rsidRDefault="00FE407D" w:rsidP="008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C2F6" w14:textId="3BD2581A" w:rsidR="003C115F" w:rsidRPr="00C86A0D" w:rsidRDefault="008B3460">
    <w:pPr>
      <w:pStyle w:val="Rodap"/>
      <w:rPr>
        <w:rFonts w:ascii="Bookman Old Style" w:hAnsi="Bookman Old Style"/>
        <w:sz w:val="18"/>
        <w:szCs w:val="18"/>
      </w:rPr>
    </w:pPr>
    <w:r w:rsidRPr="00C86A0D">
      <w:rPr>
        <w:rStyle w:val="Nmerodepgina"/>
        <w:rFonts w:ascii="Bookman Old Style" w:hAnsi="Bookman Old Style"/>
        <w:sz w:val="18"/>
        <w:szCs w:val="18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F32CD" w14:textId="77777777" w:rsidR="00FE407D" w:rsidRDefault="00FE407D" w:rsidP="0080611D">
      <w:r>
        <w:separator/>
      </w:r>
    </w:p>
  </w:footnote>
  <w:footnote w:type="continuationSeparator" w:id="0">
    <w:p w14:paraId="2B39F669" w14:textId="77777777" w:rsidR="00FE407D" w:rsidRDefault="00FE407D" w:rsidP="0080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145"/>
    <w:multiLevelType w:val="hybridMultilevel"/>
    <w:tmpl w:val="729C5238"/>
    <w:lvl w:ilvl="0" w:tplc="528E73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87F"/>
    <w:multiLevelType w:val="hybridMultilevel"/>
    <w:tmpl w:val="8260370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0D34FA"/>
    <w:multiLevelType w:val="hybridMultilevel"/>
    <w:tmpl w:val="28686FD4"/>
    <w:lvl w:ilvl="0" w:tplc="29C2584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567E21"/>
    <w:multiLevelType w:val="hybridMultilevel"/>
    <w:tmpl w:val="891C7B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7510F"/>
    <w:multiLevelType w:val="hybridMultilevel"/>
    <w:tmpl w:val="A26CB72C"/>
    <w:lvl w:ilvl="0" w:tplc="E7E271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C03992"/>
    <w:multiLevelType w:val="hybridMultilevel"/>
    <w:tmpl w:val="E076CD98"/>
    <w:lvl w:ilvl="0" w:tplc="64AA55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64FD7"/>
    <w:multiLevelType w:val="hybridMultilevel"/>
    <w:tmpl w:val="729C5238"/>
    <w:lvl w:ilvl="0" w:tplc="528E73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11"/>
    <w:rsid w:val="000D7F8D"/>
    <w:rsid w:val="00173D8F"/>
    <w:rsid w:val="00342EA5"/>
    <w:rsid w:val="00347F9A"/>
    <w:rsid w:val="00371B7E"/>
    <w:rsid w:val="00426461"/>
    <w:rsid w:val="00523B9C"/>
    <w:rsid w:val="00527FFB"/>
    <w:rsid w:val="005B0297"/>
    <w:rsid w:val="005E6306"/>
    <w:rsid w:val="005E7A9E"/>
    <w:rsid w:val="005F48D0"/>
    <w:rsid w:val="00612211"/>
    <w:rsid w:val="006B5AEE"/>
    <w:rsid w:val="007F2067"/>
    <w:rsid w:val="0080611D"/>
    <w:rsid w:val="00806ADD"/>
    <w:rsid w:val="00885510"/>
    <w:rsid w:val="008B06AC"/>
    <w:rsid w:val="008B3460"/>
    <w:rsid w:val="00A14074"/>
    <w:rsid w:val="00A37E88"/>
    <w:rsid w:val="00A85A6C"/>
    <w:rsid w:val="00B13479"/>
    <w:rsid w:val="00B97280"/>
    <w:rsid w:val="00BA3719"/>
    <w:rsid w:val="00BC7ABD"/>
    <w:rsid w:val="00CB54A3"/>
    <w:rsid w:val="00CC5A92"/>
    <w:rsid w:val="00D27D2A"/>
    <w:rsid w:val="00D51B47"/>
    <w:rsid w:val="00DB35C0"/>
    <w:rsid w:val="00DB5A9F"/>
    <w:rsid w:val="00DF172E"/>
    <w:rsid w:val="00E40C0B"/>
    <w:rsid w:val="00E41736"/>
    <w:rsid w:val="00E652C6"/>
    <w:rsid w:val="00F56937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2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61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0611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0611D"/>
  </w:style>
  <w:style w:type="paragraph" w:styleId="Rodap">
    <w:name w:val="footer"/>
    <w:basedOn w:val="Normal"/>
    <w:link w:val="RodapChar"/>
    <w:rsid w:val="008061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061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0611D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0611D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551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8551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A9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B5A9F"/>
    <w:pPr>
      <w:ind w:left="720"/>
      <w:contextualSpacing/>
    </w:pPr>
  </w:style>
  <w:style w:type="paragraph" w:customStyle="1" w:styleId="Default">
    <w:name w:val="Default"/>
    <w:rsid w:val="00A140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61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0611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0611D"/>
  </w:style>
  <w:style w:type="paragraph" w:styleId="Rodap">
    <w:name w:val="footer"/>
    <w:basedOn w:val="Normal"/>
    <w:link w:val="RodapChar"/>
    <w:rsid w:val="008061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061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0611D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0611D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551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8551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A9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B5A9F"/>
    <w:pPr>
      <w:ind w:left="720"/>
      <w:contextualSpacing/>
    </w:pPr>
  </w:style>
  <w:style w:type="paragraph" w:customStyle="1" w:styleId="Default">
    <w:name w:val="Default"/>
    <w:rsid w:val="00A140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@fflorestal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@fflorestal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D9EA-42C8-4CE8-B184-AB75C660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1025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assis</dc:creator>
  <cp:lastModifiedBy>Marina Valério Valério</cp:lastModifiedBy>
  <cp:revision>6</cp:revision>
  <dcterms:created xsi:type="dcterms:W3CDTF">2021-01-27T16:30:00Z</dcterms:created>
  <dcterms:modified xsi:type="dcterms:W3CDTF">2021-02-12T09:32:00Z</dcterms:modified>
</cp:coreProperties>
</file>