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3434" w14:textId="31CD727A" w:rsidR="00847718" w:rsidRDefault="00847718" w:rsidP="00847718">
      <w:pPr>
        <w:spacing w:before="120" w:after="120"/>
        <w:jc w:val="both"/>
        <w:rPr>
          <w:rFonts w:eastAsia="MS Mincho" w:cstheme="minorHAnsi"/>
          <w:sz w:val="20"/>
          <w:szCs w:val="20"/>
          <w:lang w:eastAsia="pt-BR"/>
        </w:rPr>
      </w:pPr>
    </w:p>
    <w:tbl>
      <w:tblPr>
        <w:tblpPr w:leftFromText="141" w:rightFromText="141" w:vertAnchor="page" w:horzAnchor="margin" w:tblpY="1441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693"/>
      </w:tblGrid>
      <w:tr w:rsidR="00847718" w:rsidRPr="008C7C91" w14:paraId="031ADBAE" w14:textId="77777777" w:rsidTr="00B90801">
        <w:trPr>
          <w:trHeight w:val="626"/>
        </w:trPr>
        <w:tc>
          <w:tcPr>
            <w:tcW w:w="8859" w:type="dxa"/>
            <w:gridSpan w:val="2"/>
            <w:shd w:val="pct10" w:color="000000" w:fill="FFFFFF"/>
            <w:vAlign w:val="center"/>
          </w:tcPr>
          <w:p w14:paraId="05D62374" w14:textId="312059DC" w:rsidR="00847718" w:rsidRPr="008C7C91" w:rsidRDefault="00847718" w:rsidP="00B90801">
            <w:pPr>
              <w:rPr>
                <w:rFonts w:eastAsia="MS Mincho" w:cstheme="minorHAnsi"/>
                <w:b/>
                <w:sz w:val="20"/>
                <w:szCs w:val="20"/>
                <w:lang w:eastAsia="pt-BR"/>
              </w:rPr>
            </w:pPr>
            <w:r w:rsidRPr="008C7C91">
              <w:rPr>
                <w:rFonts w:eastAsia="MS Mincho" w:cstheme="minorHAnsi"/>
                <w:b/>
                <w:sz w:val="20"/>
                <w:szCs w:val="20"/>
                <w:lang w:eastAsia="pt-BR"/>
              </w:rPr>
              <w:t xml:space="preserve">PORTARIA NORMATIVA FF/DE nº </w:t>
            </w:r>
            <w:r w:rsidR="007E3773">
              <w:rPr>
                <w:rFonts w:eastAsia="MS Mincho" w:cstheme="minorHAnsi"/>
                <w:b/>
                <w:sz w:val="20"/>
                <w:szCs w:val="20"/>
                <w:lang w:eastAsia="pt-BR"/>
              </w:rPr>
              <w:t>366</w:t>
            </w:r>
            <w:r w:rsidRPr="008C7C91">
              <w:rPr>
                <w:rFonts w:eastAsia="MS Mincho" w:cstheme="minorHAnsi"/>
                <w:b/>
                <w:sz w:val="20"/>
                <w:szCs w:val="20"/>
                <w:lang w:eastAsia="pt-BR"/>
              </w:rPr>
              <w:t>/2022</w:t>
            </w:r>
          </w:p>
        </w:tc>
      </w:tr>
      <w:tr w:rsidR="00847718" w:rsidRPr="008C7C91" w14:paraId="338EEFFB" w14:textId="77777777" w:rsidTr="00B90801">
        <w:trPr>
          <w:trHeight w:val="1201"/>
        </w:trPr>
        <w:tc>
          <w:tcPr>
            <w:tcW w:w="6166" w:type="dxa"/>
            <w:vAlign w:val="center"/>
          </w:tcPr>
          <w:p w14:paraId="386A6114" w14:textId="77777777" w:rsidR="00847718" w:rsidRDefault="00847718" w:rsidP="00B90801">
            <w:pPr>
              <w:spacing w:before="120" w:after="120" w:line="300" w:lineRule="atLeast"/>
              <w:jc w:val="both"/>
              <w:rPr>
                <w:rFonts w:eastAsia="MS Mincho" w:cstheme="minorHAnsi"/>
                <w:b/>
                <w:sz w:val="20"/>
                <w:szCs w:val="20"/>
                <w:lang w:eastAsia="pt-BR"/>
              </w:rPr>
            </w:pPr>
            <w:r w:rsidRPr="008C7C91">
              <w:rPr>
                <w:rFonts w:eastAsia="MS Mincho" w:cstheme="minorHAnsi"/>
                <w:b/>
                <w:sz w:val="20"/>
                <w:szCs w:val="20"/>
                <w:lang w:eastAsia="pt-BR"/>
              </w:rPr>
              <w:t xml:space="preserve">ASSUNTO: </w:t>
            </w:r>
            <w:r>
              <w:rPr>
                <w:rFonts w:eastAsia="MS Mincho" w:cstheme="minorHAnsi"/>
                <w:b/>
                <w:sz w:val="20"/>
                <w:szCs w:val="20"/>
                <w:lang w:eastAsia="pt-BR"/>
              </w:rPr>
              <w:t xml:space="preserve">Atribuição do Setor de Patrimônio e </w:t>
            </w:r>
            <w:r w:rsidRPr="008C7C91">
              <w:rPr>
                <w:rFonts w:eastAsia="MS Mincho" w:cstheme="minorHAnsi"/>
                <w:b/>
                <w:sz w:val="20"/>
                <w:szCs w:val="20"/>
                <w:lang w:eastAsia="pt-BR"/>
              </w:rPr>
              <w:t xml:space="preserve">Procedimentos para utilização, controle, movimentação, inventário físico e descartes de </w:t>
            </w:r>
            <w:r>
              <w:rPr>
                <w:rFonts w:eastAsia="MS Mincho" w:cstheme="minorHAnsi"/>
                <w:b/>
                <w:sz w:val="20"/>
                <w:szCs w:val="20"/>
                <w:lang w:eastAsia="pt-BR"/>
              </w:rPr>
              <w:t>bem patrimonial.</w:t>
            </w:r>
          </w:p>
          <w:p w14:paraId="641AFEF4" w14:textId="77777777" w:rsidR="00847718" w:rsidRPr="008C7C91" w:rsidRDefault="00847718" w:rsidP="00B90801">
            <w:pPr>
              <w:spacing w:before="120" w:after="120" w:line="300" w:lineRule="atLeast"/>
              <w:jc w:val="both"/>
              <w:rPr>
                <w:rFonts w:eastAsia="MS Mincho" w:cstheme="minorHAnsi"/>
                <w:b/>
                <w:sz w:val="20"/>
                <w:szCs w:val="20"/>
                <w:lang w:eastAsia="pt-BR"/>
              </w:rPr>
            </w:pPr>
            <w:r>
              <w:rPr>
                <w:rFonts w:eastAsia="MS Mincho" w:cstheme="minorHAnsi"/>
                <w:b/>
                <w:sz w:val="20"/>
                <w:szCs w:val="20"/>
                <w:lang w:eastAsia="pt-BR"/>
              </w:rPr>
              <w:t>Revoga a Portaria FF/DE nº 77 de 26/03/2009</w:t>
            </w:r>
          </w:p>
        </w:tc>
        <w:tc>
          <w:tcPr>
            <w:tcW w:w="2693" w:type="dxa"/>
            <w:vAlign w:val="center"/>
          </w:tcPr>
          <w:p w14:paraId="7AB3BA71" w14:textId="77777777" w:rsidR="00847718" w:rsidRPr="008C7C91" w:rsidRDefault="00847718" w:rsidP="00B90801">
            <w:pPr>
              <w:keepNext/>
              <w:spacing w:before="120" w:after="60"/>
              <w:jc w:val="center"/>
              <w:outlineLvl w:val="1"/>
              <w:rPr>
                <w:rFonts w:eastAsia="MS Mincho" w:cstheme="minorHAnsi"/>
                <w:b/>
                <w:bCs/>
                <w:iCs/>
                <w:sz w:val="20"/>
                <w:szCs w:val="20"/>
                <w:lang w:eastAsia="pt-BR"/>
              </w:rPr>
            </w:pPr>
            <w:r w:rsidRPr="008C7C91">
              <w:rPr>
                <w:rFonts w:eastAsia="MS Mincho" w:cstheme="minorHAnsi"/>
                <w:b/>
                <w:bCs/>
                <w:iCs/>
                <w:sz w:val="20"/>
                <w:szCs w:val="20"/>
                <w:lang w:eastAsia="pt-BR"/>
              </w:rPr>
              <w:t xml:space="preserve">DATA DE EMISSÃO: </w:t>
            </w:r>
          </w:p>
          <w:p w14:paraId="5C047F27" w14:textId="28FA172C" w:rsidR="00847718" w:rsidRPr="008C7C91" w:rsidRDefault="007E3773" w:rsidP="00B90801">
            <w:pPr>
              <w:jc w:val="center"/>
              <w:rPr>
                <w:rFonts w:eastAsia="MS Mincho" w:cstheme="minorHAnsi"/>
                <w:b/>
                <w:sz w:val="20"/>
                <w:szCs w:val="20"/>
                <w:lang w:eastAsia="pt-BR"/>
              </w:rPr>
            </w:pPr>
            <w:r w:rsidRPr="001A55D9">
              <w:rPr>
                <w:rFonts w:eastAsia="MS Mincho" w:cstheme="minorHAnsi"/>
                <w:b/>
                <w:sz w:val="20"/>
                <w:szCs w:val="20"/>
                <w:lang w:eastAsia="pt-BR"/>
              </w:rPr>
              <w:t>20</w:t>
            </w:r>
            <w:r w:rsidR="00847718" w:rsidRPr="008C7C91">
              <w:rPr>
                <w:rFonts w:eastAsia="MS Mincho" w:cstheme="minorHAnsi"/>
                <w:b/>
                <w:sz w:val="20"/>
                <w:szCs w:val="20"/>
                <w:lang w:eastAsia="pt-BR"/>
              </w:rPr>
              <w:t>/</w:t>
            </w:r>
            <w:r>
              <w:rPr>
                <w:rFonts w:eastAsia="MS Mincho" w:cstheme="minorHAnsi"/>
                <w:b/>
                <w:sz w:val="20"/>
                <w:szCs w:val="20"/>
                <w:lang w:eastAsia="pt-BR"/>
              </w:rPr>
              <w:t>12</w:t>
            </w:r>
            <w:r w:rsidR="00847718" w:rsidRPr="008C7C91">
              <w:rPr>
                <w:rFonts w:eastAsia="MS Mincho" w:cstheme="minorHAnsi"/>
                <w:b/>
                <w:sz w:val="20"/>
                <w:szCs w:val="20"/>
                <w:lang w:eastAsia="pt-BR"/>
              </w:rPr>
              <w:t>/202</w:t>
            </w:r>
            <w:r w:rsidR="00847718">
              <w:rPr>
                <w:rFonts w:eastAsia="MS Mincho" w:cstheme="minorHAnsi"/>
                <w:b/>
                <w:sz w:val="20"/>
                <w:szCs w:val="20"/>
                <w:lang w:eastAsia="pt-BR"/>
              </w:rPr>
              <w:t>2</w:t>
            </w:r>
          </w:p>
        </w:tc>
      </w:tr>
    </w:tbl>
    <w:p w14:paraId="4712E7A1" w14:textId="7DCFA809" w:rsidR="0021538D" w:rsidRPr="008C7C91" w:rsidRDefault="0021538D" w:rsidP="00847718">
      <w:pPr>
        <w:spacing w:after="200"/>
        <w:jc w:val="both"/>
        <w:rPr>
          <w:rFonts w:eastAsia="MS Mincho" w:cstheme="minorHAnsi"/>
          <w:sz w:val="20"/>
          <w:szCs w:val="20"/>
          <w:lang w:eastAsia="pt-BR"/>
        </w:rPr>
      </w:pPr>
      <w:r w:rsidRPr="008C7C91">
        <w:rPr>
          <w:rFonts w:eastAsia="MS Mincho" w:cstheme="minorHAnsi"/>
          <w:sz w:val="20"/>
          <w:szCs w:val="20"/>
          <w:lang w:eastAsia="pt-BR"/>
        </w:rPr>
        <w:t>O Diretor Executivo da Fundação para a Conservação e a Produção Florestal do Estado de São Paulo – Fundação Florestal, no uso de suas atribuições legais e estatutárias,</w:t>
      </w:r>
    </w:p>
    <w:p w14:paraId="0ED02728" w14:textId="37024A4D" w:rsidR="001B2FE5" w:rsidRPr="008C7C91" w:rsidRDefault="001B2FE5" w:rsidP="008747AD">
      <w:pPr>
        <w:spacing w:before="200" w:after="200"/>
        <w:jc w:val="both"/>
        <w:rPr>
          <w:rFonts w:eastAsia="MS Mincho" w:cstheme="minorHAnsi"/>
          <w:sz w:val="20"/>
          <w:szCs w:val="20"/>
          <w:lang w:eastAsia="pt-BR"/>
        </w:rPr>
      </w:pPr>
      <w:r w:rsidRPr="008C7C91">
        <w:rPr>
          <w:rFonts w:eastAsia="MS Mincho" w:cstheme="minorHAnsi"/>
          <w:sz w:val="20"/>
          <w:szCs w:val="20"/>
          <w:lang w:eastAsia="pt-BR"/>
        </w:rPr>
        <w:t>Considerando o disposto no Decreto Estadual nº 6</w:t>
      </w:r>
      <w:r w:rsidR="000E6854" w:rsidRPr="008C7C91">
        <w:rPr>
          <w:rFonts w:eastAsia="MS Mincho" w:cstheme="minorHAnsi"/>
          <w:sz w:val="20"/>
          <w:szCs w:val="20"/>
          <w:lang w:eastAsia="pt-BR"/>
        </w:rPr>
        <w:t>3.616, de 31/07/2018, que institui o Sistema de Gestão do Patrimônio Mobiliário e de Estoques do Estado, no âmbito da Administração Direta, Autárquica e Fundacional</w:t>
      </w:r>
      <w:r w:rsidR="001D7700">
        <w:rPr>
          <w:rFonts w:eastAsia="MS Mincho" w:cstheme="minorHAnsi"/>
          <w:sz w:val="20"/>
          <w:szCs w:val="20"/>
          <w:lang w:eastAsia="pt-BR"/>
        </w:rPr>
        <w:t xml:space="preserve"> e</w:t>
      </w:r>
      <w:r w:rsidR="00C85301">
        <w:rPr>
          <w:rFonts w:eastAsia="MS Mincho" w:cstheme="minorHAnsi"/>
          <w:sz w:val="20"/>
          <w:szCs w:val="20"/>
          <w:lang w:eastAsia="pt-BR"/>
        </w:rPr>
        <w:t>,</w:t>
      </w:r>
    </w:p>
    <w:p w14:paraId="63E9B9DF" w14:textId="65B10B79" w:rsidR="001B2FE5" w:rsidRPr="008C7C91" w:rsidRDefault="009E2B85" w:rsidP="008747AD">
      <w:pPr>
        <w:spacing w:before="200" w:after="200"/>
        <w:jc w:val="both"/>
        <w:rPr>
          <w:rFonts w:eastAsia="MS Mincho" w:cstheme="minorHAnsi"/>
          <w:b/>
          <w:bCs/>
          <w:sz w:val="20"/>
          <w:szCs w:val="20"/>
          <w:lang w:eastAsia="pt-BR"/>
        </w:rPr>
      </w:pPr>
      <w:r w:rsidRPr="008C7C91">
        <w:rPr>
          <w:rFonts w:eastAsia="MS Mincho" w:cstheme="minorHAnsi"/>
          <w:sz w:val="20"/>
          <w:szCs w:val="20"/>
          <w:lang w:eastAsia="pt-BR"/>
        </w:rPr>
        <w:t xml:space="preserve">Considerando a necessidade de atualizar os procedimentos </w:t>
      </w:r>
      <w:r w:rsidR="002C3AF5" w:rsidRPr="008C7C91">
        <w:rPr>
          <w:rFonts w:eastAsia="MS Mincho" w:cstheme="minorHAnsi"/>
          <w:sz w:val="20"/>
          <w:szCs w:val="20"/>
          <w:lang w:eastAsia="pt-BR"/>
        </w:rPr>
        <w:t>do Setor de Patrimônio</w:t>
      </w:r>
      <w:r w:rsidR="008C7C91">
        <w:rPr>
          <w:rFonts w:eastAsia="MS Mincho" w:cstheme="minorHAnsi"/>
          <w:sz w:val="20"/>
          <w:szCs w:val="20"/>
          <w:lang w:eastAsia="pt-BR"/>
        </w:rPr>
        <w:t xml:space="preserve"> e a </w:t>
      </w:r>
      <w:r w:rsidRPr="008C7C91">
        <w:rPr>
          <w:rFonts w:eastAsia="MS Mincho" w:cstheme="minorHAnsi"/>
          <w:sz w:val="20"/>
          <w:szCs w:val="20"/>
          <w:lang w:eastAsia="pt-BR"/>
        </w:rPr>
        <w:t>utilização, controle, movimentação, inventário físico e descartes d</w:t>
      </w:r>
      <w:r w:rsidR="008C7C91">
        <w:rPr>
          <w:rFonts w:eastAsia="MS Mincho" w:cstheme="minorHAnsi"/>
          <w:sz w:val="20"/>
          <w:szCs w:val="20"/>
          <w:lang w:eastAsia="pt-BR"/>
        </w:rPr>
        <w:t>e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 be</w:t>
      </w:r>
      <w:r w:rsidR="008C7C91">
        <w:rPr>
          <w:rFonts w:eastAsia="MS Mincho" w:cstheme="minorHAnsi"/>
          <w:sz w:val="20"/>
          <w:szCs w:val="20"/>
          <w:lang w:eastAsia="pt-BR"/>
        </w:rPr>
        <w:t>m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 patrimonia</w:t>
      </w:r>
      <w:r w:rsidR="008C7C91">
        <w:rPr>
          <w:rFonts w:eastAsia="MS Mincho" w:cstheme="minorHAnsi"/>
          <w:sz w:val="20"/>
          <w:szCs w:val="20"/>
          <w:lang w:eastAsia="pt-BR"/>
        </w:rPr>
        <w:t>l</w:t>
      </w:r>
      <w:r w:rsidR="001D7700">
        <w:rPr>
          <w:rFonts w:eastAsia="MS Mincho" w:cstheme="minorHAnsi"/>
          <w:sz w:val="20"/>
          <w:szCs w:val="20"/>
          <w:lang w:eastAsia="pt-BR"/>
        </w:rPr>
        <w:t>,</w:t>
      </w:r>
      <w:r w:rsidR="00637537">
        <w:rPr>
          <w:rFonts w:eastAsia="MS Mincho" w:cstheme="minorHAnsi"/>
          <w:sz w:val="20"/>
          <w:szCs w:val="20"/>
          <w:lang w:eastAsia="pt-BR"/>
        </w:rPr>
        <w:t xml:space="preserve"> </w:t>
      </w:r>
      <w:r w:rsidR="00637537" w:rsidRPr="00637537">
        <w:rPr>
          <w:rFonts w:eastAsia="MS Mincho" w:cstheme="minorHAnsi"/>
          <w:b/>
          <w:bCs/>
          <w:sz w:val="20"/>
          <w:szCs w:val="20"/>
          <w:lang w:eastAsia="pt-BR"/>
        </w:rPr>
        <w:t>R</w:t>
      </w:r>
      <w:r w:rsidR="001B2FE5" w:rsidRPr="008C7C91">
        <w:rPr>
          <w:rFonts w:eastAsia="MS Mincho" w:cstheme="minorHAnsi"/>
          <w:b/>
          <w:sz w:val="20"/>
          <w:szCs w:val="20"/>
          <w:lang w:eastAsia="pt-BR"/>
        </w:rPr>
        <w:t>E</w:t>
      </w:r>
      <w:r w:rsidR="001B2FE5" w:rsidRPr="008C7C91">
        <w:rPr>
          <w:rFonts w:eastAsia="MS Mincho" w:cstheme="minorHAnsi"/>
          <w:b/>
          <w:bCs/>
          <w:sz w:val="20"/>
          <w:szCs w:val="20"/>
          <w:lang w:eastAsia="pt-BR"/>
        </w:rPr>
        <w:t>SOLVE:</w:t>
      </w:r>
    </w:p>
    <w:p w14:paraId="16F4AF9E" w14:textId="376066B3" w:rsidR="00162654" w:rsidRPr="008C7C91" w:rsidRDefault="00683723" w:rsidP="008747AD">
      <w:pPr>
        <w:spacing w:before="200" w:after="200"/>
        <w:jc w:val="both"/>
        <w:rPr>
          <w:rFonts w:eastAsia="MS Mincho" w:cstheme="minorHAnsi"/>
          <w:b/>
          <w:bCs/>
          <w:sz w:val="20"/>
          <w:szCs w:val="20"/>
          <w:lang w:eastAsia="pt-BR"/>
        </w:rPr>
      </w:pPr>
      <w:r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Artigo 1º – </w:t>
      </w:r>
      <w:r w:rsidR="00162654" w:rsidRPr="008C7C91">
        <w:rPr>
          <w:rFonts w:eastAsia="MS Mincho" w:cstheme="minorHAnsi"/>
          <w:b/>
          <w:bCs/>
          <w:sz w:val="20"/>
          <w:szCs w:val="20"/>
          <w:lang w:eastAsia="pt-BR"/>
        </w:rPr>
        <w:t>Atribuições do Setor de Patrimônio</w:t>
      </w:r>
    </w:p>
    <w:p w14:paraId="6D337E96" w14:textId="11B2FEC0" w:rsidR="00823ACD" w:rsidRPr="008C7C91" w:rsidRDefault="00823ACD" w:rsidP="00FE7639">
      <w:pPr>
        <w:pStyle w:val="PargrafodaLista"/>
        <w:numPr>
          <w:ilvl w:val="0"/>
          <w:numId w:val="27"/>
        </w:numPr>
        <w:spacing w:before="20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C7C91">
        <w:rPr>
          <w:rFonts w:asciiTheme="minorHAnsi" w:hAnsiTheme="minorHAnsi" w:cstheme="minorHAnsi"/>
          <w:sz w:val="20"/>
          <w:szCs w:val="20"/>
        </w:rPr>
        <w:t xml:space="preserve">Registrar </w:t>
      </w:r>
      <w:r w:rsidR="00FF190A" w:rsidRPr="008C7C91">
        <w:rPr>
          <w:rFonts w:asciiTheme="minorHAnsi" w:hAnsiTheme="minorHAnsi" w:cstheme="minorHAnsi"/>
          <w:sz w:val="20"/>
          <w:szCs w:val="20"/>
        </w:rPr>
        <w:t>o</w:t>
      </w:r>
      <w:r w:rsidRPr="008C7C91">
        <w:rPr>
          <w:rFonts w:asciiTheme="minorHAnsi" w:hAnsiTheme="minorHAnsi" w:cstheme="minorHAnsi"/>
          <w:sz w:val="20"/>
          <w:szCs w:val="20"/>
        </w:rPr>
        <w:t xml:space="preserve"> be</w:t>
      </w:r>
      <w:r w:rsidR="008C7C91">
        <w:rPr>
          <w:rFonts w:asciiTheme="minorHAnsi" w:hAnsiTheme="minorHAnsi" w:cstheme="minorHAnsi"/>
          <w:sz w:val="20"/>
          <w:szCs w:val="20"/>
        </w:rPr>
        <w:t>m</w:t>
      </w:r>
      <w:r w:rsidRPr="008C7C91">
        <w:rPr>
          <w:rFonts w:asciiTheme="minorHAnsi" w:hAnsiTheme="minorHAnsi" w:cstheme="minorHAnsi"/>
          <w:sz w:val="20"/>
          <w:szCs w:val="20"/>
        </w:rPr>
        <w:t xml:space="preserve"> permanente adquirido ou recebido pela Fundação Floresta</w:t>
      </w:r>
      <w:r w:rsidR="008747AD" w:rsidRPr="008C7C91">
        <w:rPr>
          <w:rFonts w:asciiTheme="minorHAnsi" w:hAnsiTheme="minorHAnsi" w:cstheme="minorHAnsi"/>
          <w:sz w:val="20"/>
          <w:szCs w:val="20"/>
        </w:rPr>
        <w:t>;</w:t>
      </w:r>
    </w:p>
    <w:p w14:paraId="64DEAB77" w14:textId="37127F6F" w:rsidR="005E43E9" w:rsidRPr="008C7C91" w:rsidRDefault="005E43E9" w:rsidP="00FE7639">
      <w:pPr>
        <w:pStyle w:val="PargrafodaLista"/>
        <w:numPr>
          <w:ilvl w:val="0"/>
          <w:numId w:val="27"/>
        </w:numPr>
        <w:spacing w:before="20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C7C91">
        <w:rPr>
          <w:rFonts w:asciiTheme="minorHAnsi" w:hAnsiTheme="minorHAnsi" w:cstheme="minorHAnsi"/>
          <w:sz w:val="20"/>
          <w:szCs w:val="20"/>
        </w:rPr>
        <w:t>Identificar o be</w:t>
      </w:r>
      <w:r w:rsidR="008C7C91">
        <w:rPr>
          <w:rFonts w:asciiTheme="minorHAnsi" w:hAnsiTheme="minorHAnsi" w:cstheme="minorHAnsi"/>
          <w:sz w:val="20"/>
          <w:szCs w:val="20"/>
        </w:rPr>
        <w:t>m</w:t>
      </w:r>
      <w:r w:rsidRPr="008C7C91">
        <w:rPr>
          <w:rFonts w:asciiTheme="minorHAnsi" w:hAnsiTheme="minorHAnsi" w:cstheme="minorHAnsi"/>
          <w:sz w:val="20"/>
          <w:szCs w:val="20"/>
        </w:rPr>
        <w:t xml:space="preserve"> </w:t>
      </w:r>
      <w:r w:rsidR="00A61066">
        <w:rPr>
          <w:rFonts w:asciiTheme="minorHAnsi" w:hAnsiTheme="minorHAnsi" w:cstheme="minorHAnsi"/>
          <w:sz w:val="20"/>
          <w:szCs w:val="20"/>
        </w:rPr>
        <w:t>mediante</w:t>
      </w:r>
      <w:r w:rsidRPr="008C7C91">
        <w:rPr>
          <w:rFonts w:asciiTheme="minorHAnsi" w:hAnsiTheme="minorHAnsi" w:cstheme="minorHAnsi"/>
          <w:sz w:val="20"/>
          <w:szCs w:val="20"/>
        </w:rPr>
        <w:t xml:space="preserve"> </w:t>
      </w:r>
      <w:r w:rsidR="006B0B9E">
        <w:rPr>
          <w:rFonts w:asciiTheme="minorHAnsi" w:hAnsiTheme="minorHAnsi" w:cstheme="minorHAnsi"/>
          <w:sz w:val="20"/>
          <w:szCs w:val="20"/>
        </w:rPr>
        <w:t>chapa</w:t>
      </w:r>
      <w:r w:rsidRPr="008C7C91">
        <w:rPr>
          <w:rFonts w:asciiTheme="minorHAnsi" w:hAnsiTheme="minorHAnsi" w:cstheme="minorHAnsi"/>
          <w:sz w:val="20"/>
          <w:szCs w:val="20"/>
        </w:rPr>
        <w:t xml:space="preserve"> (metálica ou adesiva altamente colantes), fixada em loca</w:t>
      </w:r>
      <w:r w:rsidR="00297583">
        <w:rPr>
          <w:rFonts w:asciiTheme="minorHAnsi" w:hAnsiTheme="minorHAnsi" w:cstheme="minorHAnsi"/>
          <w:sz w:val="20"/>
          <w:szCs w:val="20"/>
        </w:rPr>
        <w:t>l</w:t>
      </w:r>
      <w:r w:rsidRPr="008C7C91">
        <w:rPr>
          <w:rFonts w:asciiTheme="minorHAnsi" w:hAnsiTheme="minorHAnsi" w:cstheme="minorHAnsi"/>
          <w:sz w:val="20"/>
          <w:szCs w:val="20"/>
        </w:rPr>
        <w:t xml:space="preserve"> visíve</w:t>
      </w:r>
      <w:r w:rsidR="00297583">
        <w:rPr>
          <w:rFonts w:asciiTheme="minorHAnsi" w:hAnsiTheme="minorHAnsi" w:cstheme="minorHAnsi"/>
          <w:sz w:val="20"/>
          <w:szCs w:val="20"/>
        </w:rPr>
        <w:t>l</w:t>
      </w:r>
      <w:r w:rsidR="008747AD" w:rsidRPr="008C7C91">
        <w:rPr>
          <w:rFonts w:asciiTheme="minorHAnsi" w:hAnsiTheme="minorHAnsi" w:cstheme="minorHAnsi"/>
          <w:sz w:val="20"/>
          <w:szCs w:val="20"/>
        </w:rPr>
        <w:t>;</w:t>
      </w:r>
    </w:p>
    <w:p w14:paraId="469354FA" w14:textId="77777777" w:rsidR="003E3C41" w:rsidRPr="008C7C91" w:rsidRDefault="003E3C41" w:rsidP="00FE7639">
      <w:pPr>
        <w:pStyle w:val="PargrafodaLista"/>
        <w:numPr>
          <w:ilvl w:val="0"/>
          <w:numId w:val="27"/>
        </w:numPr>
        <w:spacing w:before="20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C7C91">
        <w:rPr>
          <w:rFonts w:asciiTheme="minorHAnsi" w:hAnsiTheme="minorHAnsi" w:cstheme="minorHAnsi"/>
          <w:sz w:val="20"/>
          <w:szCs w:val="20"/>
        </w:rPr>
        <w:t>Orientar, acompanhar e atualizar, anualmente, o levantamento físico patrimonial;</w:t>
      </w:r>
    </w:p>
    <w:p w14:paraId="020B6035" w14:textId="4690F6AA" w:rsidR="003656AE" w:rsidRPr="008C7C91" w:rsidRDefault="003656AE" w:rsidP="00FE7639">
      <w:pPr>
        <w:pStyle w:val="PargrafodaLista"/>
        <w:numPr>
          <w:ilvl w:val="0"/>
          <w:numId w:val="27"/>
        </w:numPr>
        <w:spacing w:before="20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C7C91">
        <w:rPr>
          <w:rFonts w:asciiTheme="minorHAnsi" w:hAnsiTheme="minorHAnsi" w:cstheme="minorHAnsi"/>
          <w:sz w:val="20"/>
          <w:szCs w:val="20"/>
        </w:rPr>
        <w:t>Registrar em sistema a transferência de be</w:t>
      </w:r>
      <w:r w:rsidR="00297583">
        <w:rPr>
          <w:rFonts w:asciiTheme="minorHAnsi" w:hAnsiTheme="minorHAnsi" w:cstheme="minorHAnsi"/>
          <w:sz w:val="20"/>
          <w:szCs w:val="20"/>
        </w:rPr>
        <w:t>m</w:t>
      </w:r>
      <w:r w:rsidRPr="008C7C91">
        <w:rPr>
          <w:rFonts w:asciiTheme="minorHAnsi" w:hAnsiTheme="minorHAnsi" w:cstheme="minorHAnsi"/>
          <w:sz w:val="20"/>
          <w:szCs w:val="20"/>
        </w:rPr>
        <w:t xml:space="preserve"> patrimonia</w:t>
      </w:r>
      <w:r w:rsidR="00297583">
        <w:rPr>
          <w:rFonts w:asciiTheme="minorHAnsi" w:hAnsiTheme="minorHAnsi" w:cstheme="minorHAnsi"/>
          <w:sz w:val="20"/>
          <w:szCs w:val="20"/>
        </w:rPr>
        <w:t>l</w:t>
      </w:r>
      <w:r w:rsidRPr="008C7C91">
        <w:rPr>
          <w:rFonts w:asciiTheme="minorHAnsi" w:hAnsiTheme="minorHAnsi" w:cstheme="minorHAnsi"/>
          <w:sz w:val="20"/>
          <w:szCs w:val="20"/>
        </w:rPr>
        <w:t>;</w:t>
      </w:r>
    </w:p>
    <w:p w14:paraId="27FC0F4F" w14:textId="63C6480D" w:rsidR="00EF7E02" w:rsidRPr="008C7C91" w:rsidRDefault="00EF7E02" w:rsidP="00EF7E02">
      <w:pPr>
        <w:pStyle w:val="PargrafodaLista"/>
        <w:numPr>
          <w:ilvl w:val="0"/>
          <w:numId w:val="27"/>
        </w:numPr>
        <w:spacing w:before="20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Efetuar a </w:t>
      </w:r>
      <w:r w:rsidRPr="008C7C91">
        <w:rPr>
          <w:rFonts w:asciiTheme="minorHAnsi" w:hAnsiTheme="minorHAnsi" w:cstheme="minorHAnsi"/>
          <w:sz w:val="20"/>
          <w:szCs w:val="20"/>
        </w:rPr>
        <w:t>Baixa Patrimonial</w:t>
      </w:r>
      <w:r w:rsidR="00FE74DB">
        <w:rPr>
          <w:rFonts w:asciiTheme="minorHAnsi" w:hAnsiTheme="minorHAnsi" w:cstheme="minorHAnsi"/>
          <w:sz w:val="20"/>
          <w:szCs w:val="20"/>
        </w:rPr>
        <w:t>;</w:t>
      </w:r>
    </w:p>
    <w:p w14:paraId="43A5D811" w14:textId="48C6FBFB" w:rsidR="001B7A5F" w:rsidRDefault="003656AE" w:rsidP="00FE7639">
      <w:pPr>
        <w:pStyle w:val="PargrafodaLista"/>
        <w:numPr>
          <w:ilvl w:val="0"/>
          <w:numId w:val="27"/>
        </w:numPr>
        <w:spacing w:before="20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C7C91">
        <w:rPr>
          <w:rFonts w:asciiTheme="minorHAnsi" w:hAnsiTheme="minorHAnsi" w:cstheme="minorHAnsi"/>
          <w:sz w:val="20"/>
          <w:szCs w:val="20"/>
        </w:rPr>
        <w:t xml:space="preserve">Acompanhar e orientar </w:t>
      </w:r>
      <w:r w:rsidR="00297583">
        <w:rPr>
          <w:rFonts w:asciiTheme="minorHAnsi" w:hAnsiTheme="minorHAnsi" w:cstheme="minorHAnsi"/>
          <w:sz w:val="20"/>
          <w:szCs w:val="20"/>
        </w:rPr>
        <w:t>sobre</w:t>
      </w:r>
      <w:r w:rsidRPr="008C7C91">
        <w:rPr>
          <w:rFonts w:asciiTheme="minorHAnsi" w:hAnsiTheme="minorHAnsi" w:cstheme="minorHAnsi"/>
          <w:sz w:val="20"/>
          <w:szCs w:val="20"/>
        </w:rPr>
        <w:t xml:space="preserve"> </w:t>
      </w:r>
      <w:r w:rsidR="00823ACD" w:rsidRPr="008C7C91">
        <w:rPr>
          <w:rFonts w:asciiTheme="minorHAnsi" w:hAnsiTheme="minorHAnsi" w:cstheme="minorHAnsi"/>
          <w:sz w:val="20"/>
          <w:szCs w:val="20"/>
        </w:rPr>
        <w:t>be</w:t>
      </w:r>
      <w:r w:rsidR="00297583">
        <w:rPr>
          <w:rFonts w:asciiTheme="minorHAnsi" w:hAnsiTheme="minorHAnsi" w:cstheme="minorHAnsi"/>
          <w:sz w:val="20"/>
          <w:szCs w:val="20"/>
        </w:rPr>
        <w:t>m</w:t>
      </w:r>
      <w:r w:rsidR="00823ACD" w:rsidRPr="008C7C91">
        <w:rPr>
          <w:rFonts w:asciiTheme="minorHAnsi" w:hAnsiTheme="minorHAnsi" w:cstheme="minorHAnsi"/>
          <w:sz w:val="20"/>
          <w:szCs w:val="20"/>
        </w:rPr>
        <w:t xml:space="preserve"> inservíve</w:t>
      </w:r>
      <w:r w:rsidR="00297583">
        <w:rPr>
          <w:rFonts w:asciiTheme="minorHAnsi" w:hAnsiTheme="minorHAnsi" w:cstheme="minorHAnsi"/>
          <w:sz w:val="20"/>
          <w:szCs w:val="20"/>
        </w:rPr>
        <w:t>l</w:t>
      </w:r>
      <w:r w:rsidR="00823ACD" w:rsidRPr="008C7C91">
        <w:rPr>
          <w:rFonts w:asciiTheme="minorHAnsi" w:hAnsiTheme="minorHAnsi" w:cstheme="minorHAnsi"/>
          <w:sz w:val="20"/>
          <w:szCs w:val="20"/>
        </w:rPr>
        <w:t>;</w:t>
      </w:r>
    </w:p>
    <w:p w14:paraId="14BD9D2F" w14:textId="66B84B0D" w:rsidR="00FE74DB" w:rsidRPr="008C7C91" w:rsidRDefault="00FE74DB" w:rsidP="00FE7639">
      <w:pPr>
        <w:pStyle w:val="PargrafodaLista"/>
        <w:numPr>
          <w:ilvl w:val="0"/>
          <w:numId w:val="27"/>
        </w:numPr>
        <w:spacing w:before="20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Conferir e Conciliar o sistema de patrimônio</w:t>
      </w:r>
      <w:r w:rsidR="00084B1B">
        <w:rPr>
          <w:rFonts w:asciiTheme="minorHAnsi" w:hAnsiTheme="minorHAnsi" w:cstheme="minorHAnsi"/>
          <w:sz w:val="20"/>
          <w:szCs w:val="20"/>
        </w:rPr>
        <w:t>.</w:t>
      </w:r>
    </w:p>
    <w:p w14:paraId="72AA4059" w14:textId="59219FF3" w:rsidR="008747AD" w:rsidRPr="008C7C91" w:rsidRDefault="00FE7639" w:rsidP="002C3AF5">
      <w:pPr>
        <w:spacing w:before="200" w:after="200"/>
        <w:jc w:val="both"/>
        <w:rPr>
          <w:rFonts w:eastAsia="MS Mincho" w:cstheme="minorHAnsi"/>
          <w:b/>
          <w:bCs/>
          <w:sz w:val="20"/>
          <w:szCs w:val="20"/>
          <w:lang w:eastAsia="pt-BR"/>
        </w:rPr>
      </w:pPr>
      <w:r>
        <w:rPr>
          <w:rFonts w:eastAsia="MS Mincho" w:cstheme="minorHAnsi"/>
          <w:b/>
          <w:bCs/>
          <w:sz w:val="20"/>
          <w:szCs w:val="20"/>
          <w:lang w:eastAsia="pt-BR"/>
        </w:rPr>
        <w:t xml:space="preserve">Parágrafo </w:t>
      </w:r>
      <w:r w:rsidR="00F923A9">
        <w:rPr>
          <w:rFonts w:eastAsia="MS Mincho" w:cstheme="minorHAnsi"/>
          <w:b/>
          <w:bCs/>
          <w:sz w:val="20"/>
          <w:szCs w:val="20"/>
          <w:lang w:eastAsia="pt-BR"/>
        </w:rPr>
        <w:t>1</w:t>
      </w:r>
      <w:r w:rsidR="002C3AF5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º – </w:t>
      </w:r>
      <w:r w:rsidR="001D769D" w:rsidRPr="008C7C91">
        <w:rPr>
          <w:rFonts w:eastAsia="MS Mincho" w:cstheme="minorHAnsi"/>
          <w:b/>
          <w:bCs/>
          <w:sz w:val="20"/>
          <w:szCs w:val="20"/>
          <w:lang w:eastAsia="pt-BR"/>
        </w:rPr>
        <w:t>R</w:t>
      </w:r>
      <w:r w:rsidR="002C3AF5" w:rsidRPr="008C7C91">
        <w:rPr>
          <w:rFonts w:eastAsia="MS Mincho" w:cstheme="minorHAnsi"/>
          <w:b/>
          <w:bCs/>
          <w:sz w:val="20"/>
          <w:szCs w:val="20"/>
          <w:lang w:eastAsia="pt-BR"/>
        </w:rPr>
        <w:t>egistro d</w:t>
      </w:r>
      <w:r w:rsidR="008747AD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o </w:t>
      </w:r>
      <w:r w:rsidR="00162654" w:rsidRPr="008C7C91">
        <w:rPr>
          <w:rFonts w:eastAsia="MS Mincho" w:cstheme="minorHAnsi"/>
          <w:b/>
          <w:bCs/>
          <w:sz w:val="20"/>
          <w:szCs w:val="20"/>
          <w:lang w:eastAsia="pt-BR"/>
        </w:rPr>
        <w:t>B</w:t>
      </w:r>
      <w:r w:rsidR="008747AD" w:rsidRPr="008C7C91">
        <w:rPr>
          <w:rFonts w:eastAsia="MS Mincho" w:cstheme="minorHAnsi"/>
          <w:b/>
          <w:bCs/>
          <w:sz w:val="20"/>
          <w:szCs w:val="20"/>
          <w:lang w:eastAsia="pt-BR"/>
        </w:rPr>
        <w:t>e</w:t>
      </w:r>
      <w:r w:rsidR="008C7C91" w:rsidRPr="008C7C91">
        <w:rPr>
          <w:rFonts w:eastAsia="MS Mincho" w:cstheme="minorHAnsi"/>
          <w:b/>
          <w:bCs/>
          <w:sz w:val="20"/>
          <w:szCs w:val="20"/>
          <w:lang w:eastAsia="pt-BR"/>
        </w:rPr>
        <w:t>m</w:t>
      </w:r>
      <w:r w:rsidR="008747AD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 </w:t>
      </w:r>
      <w:r w:rsidR="00162654" w:rsidRPr="008C7C91">
        <w:rPr>
          <w:rFonts w:eastAsia="MS Mincho" w:cstheme="minorHAnsi"/>
          <w:b/>
          <w:bCs/>
          <w:sz w:val="20"/>
          <w:szCs w:val="20"/>
          <w:lang w:eastAsia="pt-BR"/>
        </w:rPr>
        <w:t>P</w:t>
      </w:r>
      <w:r w:rsidR="008747AD" w:rsidRPr="008C7C91">
        <w:rPr>
          <w:rFonts w:eastAsia="MS Mincho" w:cstheme="minorHAnsi"/>
          <w:b/>
          <w:bCs/>
          <w:sz w:val="20"/>
          <w:szCs w:val="20"/>
          <w:lang w:eastAsia="pt-BR"/>
        </w:rPr>
        <w:t>ermanente</w:t>
      </w:r>
    </w:p>
    <w:p w14:paraId="54F7F8E0" w14:textId="12AADB68" w:rsidR="00A90CFC" w:rsidRPr="008C7C91" w:rsidRDefault="00A90CFC" w:rsidP="002C3AF5">
      <w:pPr>
        <w:pStyle w:val="PargrafodaLista"/>
        <w:spacing w:before="20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C7C91">
        <w:rPr>
          <w:rFonts w:asciiTheme="minorHAnsi" w:hAnsiTheme="minorHAnsi" w:cstheme="minorHAnsi"/>
          <w:sz w:val="20"/>
          <w:szCs w:val="20"/>
        </w:rPr>
        <w:t>Os registros são feitos mediante apresentação de:</w:t>
      </w:r>
    </w:p>
    <w:p w14:paraId="08435F28" w14:textId="129545DC" w:rsidR="00A90CFC" w:rsidRPr="008C7C91" w:rsidRDefault="00A90CFC" w:rsidP="00A90CFC">
      <w:pPr>
        <w:pStyle w:val="PargrafodaLista"/>
        <w:numPr>
          <w:ilvl w:val="0"/>
          <w:numId w:val="21"/>
        </w:numPr>
        <w:spacing w:before="20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C7C91">
        <w:rPr>
          <w:rFonts w:asciiTheme="minorHAnsi" w:hAnsiTheme="minorHAnsi" w:cstheme="minorHAnsi"/>
          <w:sz w:val="20"/>
          <w:szCs w:val="20"/>
        </w:rPr>
        <w:t>Nota Fiscal quando da aquisição de ite</w:t>
      </w:r>
      <w:r w:rsidR="00297583">
        <w:rPr>
          <w:rFonts w:asciiTheme="minorHAnsi" w:hAnsiTheme="minorHAnsi" w:cstheme="minorHAnsi"/>
          <w:sz w:val="20"/>
          <w:szCs w:val="20"/>
        </w:rPr>
        <w:t>m</w:t>
      </w:r>
      <w:r w:rsidRPr="008C7C91">
        <w:rPr>
          <w:rFonts w:asciiTheme="minorHAnsi" w:hAnsiTheme="minorHAnsi" w:cstheme="minorHAnsi"/>
          <w:sz w:val="20"/>
          <w:szCs w:val="20"/>
        </w:rPr>
        <w:t xml:space="preserve"> de investimento pela Fundação Florestal;</w:t>
      </w:r>
    </w:p>
    <w:p w14:paraId="4A09319D" w14:textId="7838599C" w:rsidR="00A90CFC" w:rsidRPr="008C7C91" w:rsidRDefault="00A90CFC" w:rsidP="00A90CFC">
      <w:pPr>
        <w:pStyle w:val="PargrafodaLista"/>
        <w:numPr>
          <w:ilvl w:val="0"/>
          <w:numId w:val="21"/>
        </w:numPr>
        <w:spacing w:before="20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C7C91">
        <w:rPr>
          <w:rFonts w:asciiTheme="minorHAnsi" w:hAnsiTheme="minorHAnsi" w:cstheme="minorHAnsi"/>
          <w:sz w:val="20"/>
          <w:szCs w:val="20"/>
        </w:rPr>
        <w:t>Documento de Permuta, Doação ou outro quando da doação de ite</w:t>
      </w:r>
      <w:r w:rsidR="00297583">
        <w:rPr>
          <w:rFonts w:asciiTheme="minorHAnsi" w:hAnsiTheme="minorHAnsi" w:cstheme="minorHAnsi"/>
          <w:sz w:val="20"/>
          <w:szCs w:val="20"/>
        </w:rPr>
        <w:t>m</w:t>
      </w:r>
      <w:r w:rsidRPr="008C7C91">
        <w:rPr>
          <w:rFonts w:asciiTheme="minorHAnsi" w:hAnsiTheme="minorHAnsi" w:cstheme="minorHAnsi"/>
          <w:sz w:val="20"/>
          <w:szCs w:val="20"/>
        </w:rPr>
        <w:t xml:space="preserve"> de investimento doado à Fundação Florestal.</w:t>
      </w:r>
    </w:p>
    <w:p w14:paraId="5CD06FBD" w14:textId="1DFF9DCF" w:rsidR="00A53E17" w:rsidRPr="008C7C91" w:rsidRDefault="00F923A9" w:rsidP="00F923A9">
      <w:pPr>
        <w:spacing w:before="200"/>
        <w:jc w:val="both"/>
        <w:rPr>
          <w:rFonts w:cstheme="minorHAnsi"/>
          <w:sz w:val="20"/>
          <w:szCs w:val="20"/>
        </w:rPr>
      </w:pPr>
      <w:r w:rsidRPr="00F923A9">
        <w:rPr>
          <w:rFonts w:cstheme="minorHAnsi"/>
          <w:sz w:val="20"/>
          <w:szCs w:val="20"/>
        </w:rPr>
        <w:t>Atualmente o sistema utilizado para os registros dos bens patrimoniais é o Sistema de Administração de Materiais</w:t>
      </w:r>
      <w:r w:rsidR="001D7700">
        <w:rPr>
          <w:rFonts w:cstheme="minorHAnsi"/>
          <w:sz w:val="20"/>
          <w:szCs w:val="20"/>
        </w:rPr>
        <w:t xml:space="preserve"> (SAM)</w:t>
      </w:r>
      <w:r w:rsidRPr="00F923A9">
        <w:rPr>
          <w:rFonts w:cstheme="minorHAnsi"/>
          <w:sz w:val="20"/>
          <w:szCs w:val="20"/>
        </w:rPr>
        <w:t xml:space="preserve"> – Módulo Patrimônio, da Prodesp.</w:t>
      </w:r>
      <w:r>
        <w:rPr>
          <w:rFonts w:cstheme="minorHAnsi"/>
          <w:sz w:val="20"/>
          <w:szCs w:val="20"/>
        </w:rPr>
        <w:t xml:space="preserve"> </w:t>
      </w:r>
      <w:r w:rsidR="00A53E17" w:rsidRPr="008C7C91">
        <w:rPr>
          <w:rFonts w:cstheme="minorHAnsi"/>
          <w:sz w:val="20"/>
          <w:szCs w:val="20"/>
        </w:rPr>
        <w:t>Na falta desse</w:t>
      </w:r>
      <w:r w:rsidR="001D769D" w:rsidRPr="008C7C91">
        <w:rPr>
          <w:rFonts w:cstheme="minorHAnsi"/>
          <w:sz w:val="20"/>
          <w:szCs w:val="20"/>
        </w:rPr>
        <w:t xml:space="preserve"> sistema de acompanhamento outro </w:t>
      </w:r>
      <w:r w:rsidR="001D7700">
        <w:rPr>
          <w:rFonts w:cstheme="minorHAnsi"/>
          <w:sz w:val="20"/>
          <w:szCs w:val="20"/>
        </w:rPr>
        <w:t>será u</w:t>
      </w:r>
      <w:r w:rsidR="00A53E17" w:rsidRPr="008C7C91">
        <w:rPr>
          <w:rFonts w:cstheme="minorHAnsi"/>
          <w:sz w:val="20"/>
          <w:szCs w:val="20"/>
        </w:rPr>
        <w:t>tilizado para substitui-lo.</w:t>
      </w:r>
    </w:p>
    <w:p w14:paraId="59349AA7" w14:textId="5AB31083" w:rsidR="00162654" w:rsidRPr="008C7C91" w:rsidRDefault="00F923A9" w:rsidP="001D769D">
      <w:pPr>
        <w:spacing w:before="200" w:after="200"/>
        <w:jc w:val="both"/>
        <w:rPr>
          <w:rFonts w:eastAsia="MS Mincho" w:cstheme="minorHAnsi"/>
          <w:b/>
          <w:bCs/>
          <w:sz w:val="20"/>
          <w:szCs w:val="20"/>
          <w:lang w:eastAsia="pt-BR"/>
        </w:rPr>
      </w:pPr>
      <w:r>
        <w:rPr>
          <w:rFonts w:eastAsia="MS Mincho" w:cstheme="minorHAnsi"/>
          <w:b/>
          <w:bCs/>
          <w:sz w:val="20"/>
          <w:szCs w:val="20"/>
          <w:lang w:eastAsia="pt-BR"/>
        </w:rPr>
        <w:t>Parágrafo</w:t>
      </w:r>
      <w:r w:rsidR="00823ACD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 </w:t>
      </w:r>
      <w:r w:rsidR="008B22B8" w:rsidRPr="008C7C91">
        <w:rPr>
          <w:rFonts w:eastAsia="MS Mincho" w:cstheme="minorHAnsi"/>
          <w:b/>
          <w:bCs/>
          <w:sz w:val="20"/>
          <w:szCs w:val="20"/>
          <w:lang w:eastAsia="pt-BR"/>
        </w:rPr>
        <w:t>2</w:t>
      </w:r>
      <w:r w:rsidR="00823ACD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º - </w:t>
      </w:r>
      <w:r w:rsidR="001D769D" w:rsidRPr="008C7C91">
        <w:rPr>
          <w:rFonts w:eastAsia="MS Mincho" w:cstheme="minorHAnsi"/>
          <w:b/>
          <w:bCs/>
          <w:sz w:val="20"/>
          <w:szCs w:val="20"/>
          <w:lang w:eastAsia="pt-BR"/>
        </w:rPr>
        <w:t>I</w:t>
      </w:r>
      <w:r w:rsidR="00823ACD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dentificação do </w:t>
      </w:r>
      <w:r w:rsidR="00162654" w:rsidRPr="008C7C91">
        <w:rPr>
          <w:rFonts w:eastAsia="MS Mincho" w:cstheme="minorHAnsi"/>
          <w:b/>
          <w:bCs/>
          <w:sz w:val="20"/>
          <w:szCs w:val="20"/>
          <w:lang w:eastAsia="pt-BR"/>
        </w:rPr>
        <w:t>B</w:t>
      </w:r>
      <w:r w:rsidR="00823ACD" w:rsidRPr="008C7C91">
        <w:rPr>
          <w:rFonts w:eastAsia="MS Mincho" w:cstheme="minorHAnsi"/>
          <w:b/>
          <w:bCs/>
          <w:sz w:val="20"/>
          <w:szCs w:val="20"/>
          <w:lang w:eastAsia="pt-BR"/>
        </w:rPr>
        <w:t>e</w:t>
      </w:r>
      <w:r w:rsidR="004D661B" w:rsidRPr="008C7C91">
        <w:rPr>
          <w:rFonts w:eastAsia="MS Mincho" w:cstheme="minorHAnsi"/>
          <w:b/>
          <w:bCs/>
          <w:sz w:val="20"/>
          <w:szCs w:val="20"/>
          <w:lang w:eastAsia="pt-BR"/>
        </w:rPr>
        <w:t>m</w:t>
      </w:r>
      <w:r w:rsidR="00823ACD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 </w:t>
      </w:r>
      <w:r w:rsidR="00162654" w:rsidRPr="008C7C91">
        <w:rPr>
          <w:rFonts w:eastAsia="MS Mincho" w:cstheme="minorHAnsi"/>
          <w:b/>
          <w:bCs/>
          <w:sz w:val="20"/>
          <w:szCs w:val="20"/>
          <w:lang w:eastAsia="pt-BR"/>
        </w:rPr>
        <w:t>P</w:t>
      </w:r>
      <w:r w:rsidR="008C7C91" w:rsidRPr="008C7C91">
        <w:rPr>
          <w:rFonts w:eastAsia="MS Mincho" w:cstheme="minorHAnsi"/>
          <w:b/>
          <w:bCs/>
          <w:sz w:val="20"/>
          <w:szCs w:val="20"/>
          <w:lang w:eastAsia="pt-BR"/>
        </w:rPr>
        <w:t>ermanente</w:t>
      </w:r>
    </w:p>
    <w:p w14:paraId="537469D1" w14:textId="2E2C9593" w:rsidR="00823ACD" w:rsidRPr="008C7C91" w:rsidRDefault="00162654" w:rsidP="001D769D">
      <w:pPr>
        <w:spacing w:before="200" w:after="200"/>
        <w:jc w:val="both"/>
        <w:rPr>
          <w:rFonts w:eastAsia="MS Mincho" w:cstheme="minorHAnsi"/>
          <w:sz w:val="20"/>
          <w:szCs w:val="20"/>
          <w:lang w:eastAsia="pt-BR"/>
        </w:rPr>
      </w:pPr>
      <w:r w:rsidRPr="008C7C91">
        <w:rPr>
          <w:rFonts w:eastAsia="MS Mincho" w:cstheme="minorHAnsi"/>
          <w:sz w:val="20"/>
          <w:szCs w:val="20"/>
          <w:lang w:eastAsia="pt-BR"/>
        </w:rPr>
        <w:t>A identificação do be</w:t>
      </w:r>
      <w:r w:rsidR="00297583">
        <w:rPr>
          <w:rFonts w:eastAsia="MS Mincho" w:cstheme="minorHAnsi"/>
          <w:sz w:val="20"/>
          <w:szCs w:val="20"/>
          <w:lang w:eastAsia="pt-BR"/>
        </w:rPr>
        <w:t>m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 patrimonia</w:t>
      </w:r>
      <w:r w:rsidR="00297583">
        <w:rPr>
          <w:rFonts w:eastAsia="MS Mincho" w:cstheme="minorHAnsi"/>
          <w:sz w:val="20"/>
          <w:szCs w:val="20"/>
          <w:lang w:eastAsia="pt-BR"/>
        </w:rPr>
        <w:t>l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 é feita </w:t>
      </w:r>
      <w:r w:rsidR="00A61066">
        <w:rPr>
          <w:rFonts w:eastAsia="MS Mincho" w:cstheme="minorHAnsi"/>
          <w:sz w:val="20"/>
          <w:szCs w:val="20"/>
          <w:lang w:eastAsia="pt-BR"/>
        </w:rPr>
        <w:t xml:space="preserve">mediante 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a </w:t>
      </w:r>
      <w:r w:rsidR="00823ACD" w:rsidRPr="008C7C91">
        <w:rPr>
          <w:rFonts w:eastAsia="MS Mincho" w:cstheme="minorHAnsi"/>
          <w:sz w:val="20"/>
          <w:szCs w:val="20"/>
          <w:lang w:eastAsia="pt-BR"/>
        </w:rPr>
        <w:t xml:space="preserve">aplicação de </w:t>
      </w:r>
      <w:r w:rsidR="001D7700">
        <w:rPr>
          <w:rFonts w:eastAsia="MS Mincho" w:cstheme="minorHAnsi"/>
          <w:sz w:val="20"/>
          <w:szCs w:val="20"/>
          <w:lang w:eastAsia="pt-BR"/>
        </w:rPr>
        <w:t>chapa</w:t>
      </w:r>
      <w:r w:rsidR="006B0B9E">
        <w:rPr>
          <w:rFonts w:eastAsia="MS Mincho" w:cstheme="minorHAnsi"/>
          <w:sz w:val="20"/>
          <w:szCs w:val="20"/>
          <w:lang w:eastAsia="pt-BR"/>
        </w:rPr>
        <w:t>,</w:t>
      </w:r>
      <w:r w:rsidR="00823ACD" w:rsidRPr="008C7C91">
        <w:rPr>
          <w:rFonts w:eastAsia="MS Mincho" w:cstheme="minorHAnsi"/>
          <w:sz w:val="20"/>
          <w:szCs w:val="20"/>
          <w:lang w:eastAsia="pt-BR"/>
        </w:rPr>
        <w:t xml:space="preserve"> por colagem, </w:t>
      </w:r>
      <w:r w:rsidR="001D7700">
        <w:rPr>
          <w:rFonts w:eastAsia="MS Mincho" w:cstheme="minorHAnsi"/>
          <w:sz w:val="20"/>
          <w:szCs w:val="20"/>
          <w:lang w:eastAsia="pt-BR"/>
        </w:rPr>
        <w:t>n</w:t>
      </w:r>
      <w:r w:rsidR="00823ACD" w:rsidRPr="008C7C91">
        <w:rPr>
          <w:rFonts w:eastAsia="MS Mincho" w:cstheme="minorHAnsi"/>
          <w:sz w:val="20"/>
          <w:szCs w:val="20"/>
          <w:lang w:eastAsia="pt-BR"/>
        </w:rPr>
        <w:t>a qual con</w:t>
      </w:r>
      <w:r w:rsidR="001D7700">
        <w:rPr>
          <w:rFonts w:eastAsia="MS Mincho" w:cstheme="minorHAnsi"/>
          <w:sz w:val="20"/>
          <w:szCs w:val="20"/>
          <w:lang w:eastAsia="pt-BR"/>
        </w:rPr>
        <w:t>sta</w:t>
      </w:r>
      <w:r w:rsidR="00823ACD" w:rsidRPr="008C7C91">
        <w:rPr>
          <w:rFonts w:eastAsia="MS Mincho" w:cstheme="minorHAnsi"/>
          <w:sz w:val="20"/>
          <w:szCs w:val="20"/>
          <w:lang w:eastAsia="pt-BR"/>
        </w:rPr>
        <w:t>rá o número</w:t>
      </w:r>
      <w:r w:rsidR="00297583">
        <w:rPr>
          <w:rFonts w:eastAsia="MS Mincho" w:cstheme="minorHAnsi"/>
          <w:sz w:val="20"/>
          <w:szCs w:val="20"/>
          <w:lang w:eastAsia="pt-BR"/>
        </w:rPr>
        <w:t>.</w:t>
      </w:r>
    </w:p>
    <w:p w14:paraId="585AD72D" w14:textId="2BD2938A" w:rsidR="00823ACD" w:rsidRPr="008C7C91" w:rsidRDefault="001D7700" w:rsidP="001D769D">
      <w:pPr>
        <w:pStyle w:val="PargrafodaLista"/>
        <w:spacing w:before="20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chapa </w:t>
      </w:r>
      <w:r w:rsidR="00823ACD" w:rsidRPr="008C7C91">
        <w:rPr>
          <w:rFonts w:asciiTheme="minorHAnsi" w:hAnsiTheme="minorHAnsi" w:cstheme="minorHAnsi"/>
          <w:sz w:val="20"/>
          <w:szCs w:val="20"/>
        </w:rPr>
        <w:t>dever</w:t>
      </w:r>
      <w:r>
        <w:rPr>
          <w:rFonts w:asciiTheme="minorHAnsi" w:hAnsiTheme="minorHAnsi" w:cstheme="minorHAnsi"/>
          <w:sz w:val="20"/>
          <w:szCs w:val="20"/>
        </w:rPr>
        <w:t>á ser fixada em locais de</w:t>
      </w:r>
      <w:r w:rsidR="00823ACD" w:rsidRPr="008C7C91">
        <w:rPr>
          <w:rFonts w:asciiTheme="minorHAnsi" w:hAnsiTheme="minorHAnsi" w:cstheme="minorHAnsi"/>
          <w:sz w:val="20"/>
          <w:szCs w:val="20"/>
        </w:rPr>
        <w:t>:</w:t>
      </w:r>
    </w:p>
    <w:p w14:paraId="2FFDB091" w14:textId="7BA6F145" w:rsidR="00823ACD" w:rsidRPr="008C7C91" w:rsidRDefault="00823ACD" w:rsidP="001D769D">
      <w:pPr>
        <w:pStyle w:val="PargrafodaLista"/>
        <w:numPr>
          <w:ilvl w:val="0"/>
          <w:numId w:val="7"/>
        </w:numPr>
        <w:spacing w:before="20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C7C91">
        <w:rPr>
          <w:rFonts w:asciiTheme="minorHAnsi" w:hAnsiTheme="minorHAnsi" w:cstheme="minorHAnsi"/>
          <w:sz w:val="20"/>
          <w:szCs w:val="20"/>
        </w:rPr>
        <w:t xml:space="preserve">fácil visualização, preferencialmente na parte frontal do bem; </w:t>
      </w:r>
    </w:p>
    <w:p w14:paraId="326B6EA3" w14:textId="28B9F819" w:rsidR="00823ACD" w:rsidRPr="008C7C91" w:rsidRDefault="007D6E29" w:rsidP="001D769D">
      <w:pPr>
        <w:pStyle w:val="PargrafodaLista"/>
        <w:numPr>
          <w:ilvl w:val="0"/>
          <w:numId w:val="7"/>
        </w:numPr>
        <w:spacing w:before="20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fácil manuseio, não dobrável, evitando</w:t>
      </w:r>
      <w:r w:rsidR="00823ACD" w:rsidRPr="008C7C91">
        <w:rPr>
          <w:rFonts w:asciiTheme="minorHAnsi" w:hAnsiTheme="minorHAnsi" w:cstheme="minorHAnsi"/>
          <w:sz w:val="20"/>
          <w:szCs w:val="20"/>
        </w:rPr>
        <w:t xml:space="preserve"> sua deterioração;</w:t>
      </w:r>
    </w:p>
    <w:p w14:paraId="5E803363" w14:textId="016FAA8E" w:rsidR="00823ACD" w:rsidRPr="008C7C91" w:rsidRDefault="00823ACD" w:rsidP="001D769D">
      <w:pPr>
        <w:pStyle w:val="PargrafodaLista"/>
        <w:numPr>
          <w:ilvl w:val="0"/>
          <w:numId w:val="7"/>
        </w:numPr>
        <w:spacing w:before="20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C7C91">
        <w:rPr>
          <w:rFonts w:asciiTheme="minorHAnsi" w:hAnsiTheme="minorHAnsi" w:cstheme="minorHAnsi"/>
          <w:sz w:val="20"/>
          <w:szCs w:val="20"/>
        </w:rPr>
        <w:lastRenderedPageBreak/>
        <w:t>boa aderência;</w:t>
      </w:r>
    </w:p>
    <w:p w14:paraId="77404470" w14:textId="57A90045" w:rsidR="00823ACD" w:rsidRPr="008C7C91" w:rsidRDefault="00823ACD" w:rsidP="009F1B3E">
      <w:pPr>
        <w:pStyle w:val="PargrafodaLista"/>
        <w:spacing w:before="20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C7C91">
        <w:rPr>
          <w:rFonts w:asciiTheme="minorHAnsi" w:hAnsiTheme="minorHAnsi" w:cstheme="minorHAnsi"/>
          <w:sz w:val="20"/>
          <w:szCs w:val="20"/>
        </w:rPr>
        <w:t xml:space="preserve">Em caso de perda, descolagem ou deterioração da </w:t>
      </w:r>
      <w:r w:rsidR="00440507">
        <w:rPr>
          <w:rFonts w:asciiTheme="minorHAnsi" w:hAnsiTheme="minorHAnsi" w:cstheme="minorHAnsi"/>
          <w:sz w:val="20"/>
          <w:szCs w:val="20"/>
        </w:rPr>
        <w:t>chapa</w:t>
      </w:r>
      <w:r w:rsidRPr="008C7C91">
        <w:rPr>
          <w:rFonts w:asciiTheme="minorHAnsi" w:hAnsiTheme="minorHAnsi" w:cstheme="minorHAnsi"/>
          <w:sz w:val="20"/>
          <w:szCs w:val="20"/>
        </w:rPr>
        <w:t xml:space="preserve">, o responsável pelo bem, comunicará imediatamente o fato ao Setor de Patrimônio que providenciará </w:t>
      </w:r>
      <w:r w:rsidR="00440507">
        <w:rPr>
          <w:rFonts w:asciiTheme="minorHAnsi" w:hAnsiTheme="minorHAnsi" w:cstheme="minorHAnsi"/>
          <w:sz w:val="20"/>
          <w:szCs w:val="20"/>
        </w:rPr>
        <w:t>a sua substituição</w:t>
      </w:r>
      <w:r w:rsidR="000E1C5E">
        <w:rPr>
          <w:rFonts w:asciiTheme="minorHAnsi" w:hAnsiTheme="minorHAnsi" w:cstheme="minorHAnsi"/>
          <w:sz w:val="20"/>
          <w:szCs w:val="20"/>
        </w:rPr>
        <w:t>.</w:t>
      </w:r>
    </w:p>
    <w:p w14:paraId="62E18FCA" w14:textId="1ABB1FCE" w:rsidR="003E3C41" w:rsidRPr="008C7C91" w:rsidRDefault="00F923A9" w:rsidP="003E3C41">
      <w:pPr>
        <w:spacing w:before="200" w:after="200"/>
        <w:jc w:val="both"/>
        <w:rPr>
          <w:rFonts w:eastAsia="MS Mincho" w:cstheme="minorHAnsi"/>
          <w:b/>
          <w:bCs/>
          <w:sz w:val="20"/>
          <w:szCs w:val="20"/>
          <w:lang w:eastAsia="pt-BR"/>
        </w:rPr>
      </w:pPr>
      <w:r>
        <w:rPr>
          <w:rFonts w:eastAsia="MS Mincho" w:cstheme="minorHAnsi"/>
          <w:b/>
          <w:bCs/>
          <w:sz w:val="20"/>
          <w:szCs w:val="20"/>
          <w:lang w:eastAsia="pt-BR"/>
        </w:rPr>
        <w:t>Parágrafo</w:t>
      </w:r>
      <w:r w:rsidR="003E3C41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 </w:t>
      </w:r>
      <w:r w:rsidR="008B22B8" w:rsidRPr="008C7C91">
        <w:rPr>
          <w:rFonts w:eastAsia="MS Mincho" w:cstheme="minorHAnsi"/>
          <w:b/>
          <w:bCs/>
          <w:sz w:val="20"/>
          <w:szCs w:val="20"/>
          <w:lang w:eastAsia="pt-BR"/>
        </w:rPr>
        <w:t>3</w:t>
      </w:r>
      <w:r w:rsidR="003E3C41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º - </w:t>
      </w:r>
      <w:r w:rsidR="008C7C91" w:rsidRPr="008C7C91">
        <w:rPr>
          <w:rFonts w:eastAsia="MS Mincho" w:cstheme="minorHAnsi"/>
          <w:b/>
          <w:bCs/>
          <w:sz w:val="20"/>
          <w:szCs w:val="20"/>
          <w:lang w:eastAsia="pt-BR"/>
        </w:rPr>
        <w:t>Levantamento Físico Patrimonial</w:t>
      </w:r>
    </w:p>
    <w:p w14:paraId="193B9B45" w14:textId="6AC4F722" w:rsidR="00297583" w:rsidRPr="008C7C91" w:rsidRDefault="00297583" w:rsidP="00297583">
      <w:pPr>
        <w:spacing w:before="200" w:after="200"/>
        <w:jc w:val="both"/>
        <w:rPr>
          <w:rFonts w:eastAsia="MS Mincho" w:cstheme="minorHAnsi"/>
          <w:sz w:val="20"/>
          <w:szCs w:val="20"/>
          <w:lang w:eastAsia="pt-BR"/>
        </w:rPr>
      </w:pPr>
      <w:r w:rsidRPr="008C7C91">
        <w:rPr>
          <w:rFonts w:eastAsia="MS Mincho" w:cstheme="minorHAnsi"/>
          <w:sz w:val="20"/>
          <w:szCs w:val="20"/>
          <w:lang w:eastAsia="pt-BR"/>
        </w:rPr>
        <w:t xml:space="preserve">O levantamento físico patrimonial consiste na localização e </w:t>
      </w:r>
      <w:r w:rsidR="000E1C5E">
        <w:rPr>
          <w:rFonts w:eastAsia="MS Mincho" w:cstheme="minorHAnsi"/>
          <w:sz w:val="20"/>
          <w:szCs w:val="20"/>
          <w:lang w:eastAsia="pt-BR"/>
        </w:rPr>
        <w:t>n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a </w:t>
      </w:r>
      <w:r w:rsidR="000E1C5E">
        <w:rPr>
          <w:rFonts w:eastAsia="MS Mincho" w:cstheme="minorHAnsi"/>
          <w:sz w:val="20"/>
          <w:szCs w:val="20"/>
          <w:lang w:eastAsia="pt-BR"/>
        </w:rPr>
        <w:t>constatação do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 estado de conservação dos bens</w:t>
      </w:r>
      <w:r w:rsidR="000E1C5E">
        <w:rPr>
          <w:rFonts w:eastAsia="MS Mincho" w:cstheme="minorHAnsi"/>
          <w:sz w:val="20"/>
          <w:szCs w:val="20"/>
          <w:lang w:eastAsia="pt-BR"/>
        </w:rPr>
        <w:t>,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 </w:t>
      </w:r>
      <w:r w:rsidR="00A61066">
        <w:rPr>
          <w:rFonts w:eastAsia="MS Mincho" w:cstheme="minorHAnsi"/>
          <w:sz w:val="20"/>
          <w:szCs w:val="20"/>
          <w:lang w:eastAsia="pt-BR"/>
        </w:rPr>
        <w:t>mediante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 emissão de relatório</w:t>
      </w:r>
      <w:r w:rsidR="000E1C5E">
        <w:rPr>
          <w:rFonts w:eastAsia="MS Mincho" w:cstheme="minorHAnsi"/>
          <w:sz w:val="20"/>
          <w:szCs w:val="20"/>
          <w:lang w:eastAsia="pt-BR"/>
        </w:rPr>
        <w:t xml:space="preserve">, </w:t>
      </w:r>
      <w:r w:rsidRPr="008C7C91">
        <w:rPr>
          <w:rFonts w:eastAsia="MS Mincho" w:cstheme="minorHAnsi"/>
          <w:sz w:val="20"/>
          <w:szCs w:val="20"/>
          <w:lang w:eastAsia="pt-BR"/>
        </w:rPr>
        <w:t>indicando o be</w:t>
      </w:r>
      <w:r>
        <w:rPr>
          <w:rFonts w:eastAsia="MS Mincho" w:cstheme="minorHAnsi"/>
          <w:sz w:val="20"/>
          <w:szCs w:val="20"/>
          <w:lang w:eastAsia="pt-BR"/>
        </w:rPr>
        <w:t>m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 disponíve</w:t>
      </w:r>
      <w:r>
        <w:rPr>
          <w:rFonts w:eastAsia="MS Mincho" w:cstheme="minorHAnsi"/>
          <w:sz w:val="20"/>
          <w:szCs w:val="20"/>
          <w:lang w:eastAsia="pt-BR"/>
        </w:rPr>
        <w:t>l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 em cada área e o responsável </w:t>
      </w:r>
      <w:r w:rsidR="000E1C5E">
        <w:rPr>
          <w:rFonts w:eastAsia="MS Mincho" w:cstheme="minorHAnsi"/>
          <w:sz w:val="20"/>
          <w:szCs w:val="20"/>
          <w:lang w:eastAsia="pt-BR"/>
        </w:rPr>
        <w:t>i</w:t>
      </w:r>
      <w:r w:rsidRPr="008C7C91">
        <w:rPr>
          <w:rFonts w:eastAsia="MS Mincho" w:cstheme="minorHAnsi"/>
          <w:sz w:val="20"/>
          <w:szCs w:val="20"/>
          <w:lang w:eastAsia="pt-BR"/>
        </w:rPr>
        <w:t>dentifica</w:t>
      </w:r>
      <w:r w:rsidR="000E1C5E">
        <w:rPr>
          <w:rFonts w:eastAsia="MS Mincho" w:cstheme="minorHAnsi"/>
          <w:sz w:val="20"/>
          <w:szCs w:val="20"/>
          <w:lang w:eastAsia="pt-BR"/>
        </w:rPr>
        <w:t xml:space="preserve">rá </w:t>
      </w:r>
      <w:r w:rsidRPr="008C7C91">
        <w:rPr>
          <w:rFonts w:eastAsia="MS Mincho" w:cstheme="minorHAnsi"/>
          <w:sz w:val="20"/>
          <w:szCs w:val="20"/>
          <w:lang w:eastAsia="pt-BR"/>
        </w:rPr>
        <w:t>o bem, inclu</w:t>
      </w:r>
      <w:r w:rsidR="000E1C5E">
        <w:rPr>
          <w:rFonts w:eastAsia="MS Mincho" w:cstheme="minorHAnsi"/>
          <w:sz w:val="20"/>
          <w:szCs w:val="20"/>
          <w:lang w:eastAsia="pt-BR"/>
        </w:rPr>
        <w:t xml:space="preserve">sive aqueles </w:t>
      </w:r>
      <w:r w:rsidRPr="008C7C91">
        <w:rPr>
          <w:rFonts w:eastAsia="MS Mincho" w:cstheme="minorHAnsi"/>
          <w:sz w:val="20"/>
          <w:szCs w:val="20"/>
          <w:lang w:eastAsia="pt-BR"/>
        </w:rPr>
        <w:t>não descrito</w:t>
      </w:r>
      <w:r w:rsidR="000E1C5E">
        <w:rPr>
          <w:rFonts w:eastAsia="MS Mincho" w:cstheme="minorHAnsi"/>
          <w:sz w:val="20"/>
          <w:szCs w:val="20"/>
          <w:lang w:eastAsia="pt-BR"/>
        </w:rPr>
        <w:t>s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 no relatório ou não localizado</w:t>
      </w:r>
      <w:r w:rsidR="000E1C5E">
        <w:rPr>
          <w:rFonts w:eastAsia="MS Mincho" w:cstheme="minorHAnsi"/>
          <w:sz w:val="20"/>
          <w:szCs w:val="20"/>
          <w:lang w:eastAsia="pt-BR"/>
        </w:rPr>
        <w:t>s,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 tanto para os de propriedade da Fundação Florestal, como dos bens de terceiros sob a sua responsabilidade.</w:t>
      </w:r>
    </w:p>
    <w:p w14:paraId="4A9124E4" w14:textId="0092D9A0" w:rsidR="00904A47" w:rsidRDefault="00297583" w:rsidP="00297583">
      <w:pPr>
        <w:spacing w:before="200" w:after="200"/>
        <w:jc w:val="both"/>
        <w:rPr>
          <w:rFonts w:eastAsia="MS Mincho" w:cstheme="minorHAnsi"/>
          <w:sz w:val="20"/>
          <w:szCs w:val="20"/>
          <w:lang w:eastAsia="pt-BR"/>
        </w:rPr>
      </w:pPr>
      <w:r w:rsidRPr="008C7C91">
        <w:rPr>
          <w:rFonts w:eastAsia="MS Mincho" w:cstheme="minorHAnsi"/>
          <w:sz w:val="20"/>
          <w:szCs w:val="20"/>
          <w:lang w:eastAsia="pt-BR"/>
        </w:rPr>
        <w:t xml:space="preserve">O levantamento físico deverá ser feito anualmente </w:t>
      </w:r>
      <w:r w:rsidR="00637537">
        <w:rPr>
          <w:rFonts w:eastAsia="MS Mincho" w:cstheme="minorHAnsi"/>
          <w:sz w:val="20"/>
          <w:szCs w:val="20"/>
          <w:lang w:eastAsia="pt-BR"/>
        </w:rPr>
        <w:t xml:space="preserve">conforme </w:t>
      </w:r>
      <w:r w:rsidR="000E1C5E">
        <w:rPr>
          <w:rFonts w:eastAsia="MS Mincho" w:cstheme="minorHAnsi"/>
          <w:sz w:val="20"/>
          <w:szCs w:val="20"/>
          <w:lang w:eastAsia="pt-BR"/>
        </w:rPr>
        <w:t>P</w:t>
      </w:r>
      <w:r w:rsidR="00637537">
        <w:rPr>
          <w:rFonts w:eastAsia="MS Mincho" w:cstheme="minorHAnsi"/>
          <w:sz w:val="20"/>
          <w:szCs w:val="20"/>
          <w:lang w:eastAsia="pt-BR"/>
        </w:rPr>
        <w:t xml:space="preserve">rocedimento </w:t>
      </w:r>
      <w:r w:rsidR="00084B1B">
        <w:rPr>
          <w:rFonts w:eastAsia="MS Mincho" w:cstheme="minorHAnsi"/>
          <w:sz w:val="20"/>
          <w:szCs w:val="20"/>
          <w:lang w:eastAsia="pt-BR"/>
        </w:rPr>
        <w:t>E-Ambiente DAF/GA/Patrimônio</w:t>
      </w:r>
      <w:r w:rsidR="00904A47">
        <w:rPr>
          <w:rFonts w:eastAsia="MS Mincho" w:cstheme="minorHAnsi"/>
          <w:sz w:val="20"/>
          <w:szCs w:val="20"/>
          <w:lang w:eastAsia="pt-BR"/>
        </w:rPr>
        <w:t>.</w:t>
      </w:r>
    </w:p>
    <w:p w14:paraId="7CE892BB" w14:textId="5422600D" w:rsidR="006135C0" w:rsidRPr="008C7C91" w:rsidRDefault="00F923A9" w:rsidP="00E957D4">
      <w:pPr>
        <w:spacing w:before="200" w:after="200"/>
        <w:jc w:val="both"/>
        <w:rPr>
          <w:rFonts w:eastAsia="MS Mincho" w:cstheme="minorHAnsi"/>
          <w:b/>
          <w:bCs/>
          <w:sz w:val="20"/>
          <w:szCs w:val="20"/>
          <w:lang w:eastAsia="pt-BR"/>
        </w:rPr>
      </w:pPr>
      <w:r>
        <w:rPr>
          <w:rFonts w:eastAsia="MS Mincho" w:cstheme="minorHAnsi"/>
          <w:b/>
          <w:bCs/>
          <w:sz w:val="20"/>
          <w:szCs w:val="20"/>
          <w:lang w:eastAsia="pt-BR"/>
        </w:rPr>
        <w:t>Parágrafo</w:t>
      </w:r>
      <w:r w:rsidR="00E957D4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 </w:t>
      </w:r>
      <w:r w:rsidR="008C7C91" w:rsidRPr="008C7C91">
        <w:rPr>
          <w:rFonts w:eastAsia="MS Mincho" w:cstheme="minorHAnsi"/>
          <w:b/>
          <w:bCs/>
          <w:sz w:val="20"/>
          <w:szCs w:val="20"/>
          <w:lang w:eastAsia="pt-BR"/>
        </w:rPr>
        <w:t>4</w:t>
      </w:r>
      <w:r w:rsidR="00E957D4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º - </w:t>
      </w:r>
      <w:r w:rsidR="003E5B24" w:rsidRPr="008C7C91">
        <w:rPr>
          <w:rFonts w:eastAsia="MS Mincho" w:cstheme="minorHAnsi"/>
          <w:b/>
          <w:bCs/>
          <w:sz w:val="20"/>
          <w:szCs w:val="20"/>
          <w:lang w:eastAsia="pt-BR"/>
        </w:rPr>
        <w:t>Transferência</w:t>
      </w:r>
      <w:r w:rsidR="006532E1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 </w:t>
      </w:r>
      <w:r w:rsidR="00E957D4" w:rsidRPr="008C7C91">
        <w:rPr>
          <w:rFonts w:eastAsia="MS Mincho" w:cstheme="minorHAnsi"/>
          <w:b/>
          <w:bCs/>
          <w:sz w:val="20"/>
          <w:szCs w:val="20"/>
          <w:lang w:eastAsia="pt-BR"/>
        </w:rPr>
        <w:t>Patrimonial</w:t>
      </w:r>
    </w:p>
    <w:p w14:paraId="44B2A531" w14:textId="4DC56A6E" w:rsidR="003E5B24" w:rsidRPr="008C7C91" w:rsidRDefault="005870D2" w:rsidP="009F1B3E">
      <w:pPr>
        <w:pStyle w:val="PargrafodaLista"/>
        <w:spacing w:before="20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</w:t>
      </w:r>
      <w:r w:rsidR="003E5B24" w:rsidRPr="008C7C91">
        <w:rPr>
          <w:rFonts w:asciiTheme="minorHAnsi" w:hAnsiTheme="minorHAnsi" w:cstheme="minorHAnsi"/>
          <w:sz w:val="20"/>
          <w:szCs w:val="20"/>
        </w:rPr>
        <w:t>transferência do bem de uma área para outra</w:t>
      </w:r>
      <w:r>
        <w:rPr>
          <w:rFonts w:asciiTheme="minorHAnsi" w:hAnsiTheme="minorHAnsi" w:cstheme="minorHAnsi"/>
          <w:sz w:val="20"/>
          <w:szCs w:val="20"/>
        </w:rPr>
        <w:t xml:space="preserve"> deverá ser feita</w:t>
      </w:r>
      <w:r w:rsidR="003E5B24" w:rsidRPr="008C7C91">
        <w:rPr>
          <w:rFonts w:asciiTheme="minorHAnsi" w:hAnsiTheme="minorHAnsi" w:cstheme="minorHAnsi"/>
          <w:sz w:val="20"/>
          <w:szCs w:val="20"/>
        </w:rPr>
        <w:t xml:space="preserve"> mediante o preenchimento d</w:t>
      </w:r>
      <w:r w:rsidR="009F1B3E" w:rsidRPr="008C7C91">
        <w:rPr>
          <w:rFonts w:asciiTheme="minorHAnsi" w:hAnsiTheme="minorHAnsi" w:cstheme="minorHAnsi"/>
          <w:sz w:val="20"/>
          <w:szCs w:val="20"/>
        </w:rPr>
        <w:t xml:space="preserve">o formulário </w:t>
      </w:r>
      <w:r w:rsidR="000E1C5E">
        <w:rPr>
          <w:rFonts w:asciiTheme="minorHAnsi" w:hAnsiTheme="minorHAnsi" w:cstheme="minorHAnsi"/>
          <w:sz w:val="20"/>
          <w:szCs w:val="20"/>
        </w:rPr>
        <w:t>“</w:t>
      </w:r>
      <w:r w:rsidR="003E5B24" w:rsidRPr="008C7C91">
        <w:rPr>
          <w:rFonts w:asciiTheme="minorHAnsi" w:hAnsiTheme="minorHAnsi" w:cstheme="minorHAnsi"/>
          <w:sz w:val="20"/>
          <w:szCs w:val="20"/>
        </w:rPr>
        <w:t>Termo de Transferência de Bem Patrimonial</w:t>
      </w:r>
      <w:r w:rsidR="000E1C5E">
        <w:rPr>
          <w:rFonts w:asciiTheme="minorHAnsi" w:hAnsiTheme="minorHAnsi" w:cstheme="minorHAnsi"/>
          <w:sz w:val="20"/>
          <w:szCs w:val="20"/>
        </w:rPr>
        <w:t>”</w:t>
      </w:r>
      <w:r w:rsidR="003E5B24" w:rsidRPr="008C7C91">
        <w:rPr>
          <w:rFonts w:asciiTheme="minorHAnsi" w:hAnsiTheme="minorHAnsi" w:cstheme="minorHAnsi"/>
          <w:sz w:val="20"/>
          <w:szCs w:val="20"/>
        </w:rPr>
        <w:t xml:space="preserve">, assinado pelas partes </w:t>
      </w:r>
      <w:r w:rsidR="00DB183A" w:rsidRPr="008C7C91">
        <w:rPr>
          <w:rFonts w:asciiTheme="minorHAnsi" w:hAnsiTheme="minorHAnsi" w:cstheme="minorHAnsi"/>
          <w:sz w:val="20"/>
          <w:szCs w:val="20"/>
        </w:rPr>
        <w:t xml:space="preserve">interessadas </w:t>
      </w:r>
      <w:r>
        <w:rPr>
          <w:rFonts w:asciiTheme="minorHAnsi" w:hAnsiTheme="minorHAnsi" w:cstheme="minorHAnsi"/>
          <w:sz w:val="20"/>
          <w:szCs w:val="20"/>
        </w:rPr>
        <w:t xml:space="preserve">e </w:t>
      </w:r>
      <w:r w:rsidR="00DB183A" w:rsidRPr="008C7C91">
        <w:rPr>
          <w:rFonts w:asciiTheme="minorHAnsi" w:hAnsiTheme="minorHAnsi" w:cstheme="minorHAnsi"/>
          <w:sz w:val="20"/>
          <w:szCs w:val="20"/>
        </w:rPr>
        <w:t>pelo</w:t>
      </w:r>
      <w:r w:rsidR="003E5B24" w:rsidRPr="008C7C91">
        <w:rPr>
          <w:rFonts w:asciiTheme="minorHAnsi" w:hAnsiTheme="minorHAnsi" w:cstheme="minorHAnsi"/>
          <w:sz w:val="20"/>
          <w:szCs w:val="20"/>
        </w:rPr>
        <w:t xml:space="preserve"> responsável do Setor de Patrimônio</w:t>
      </w:r>
      <w:r w:rsidR="009F1B3E" w:rsidRPr="008C7C91">
        <w:rPr>
          <w:rFonts w:asciiTheme="minorHAnsi" w:hAnsiTheme="minorHAnsi" w:cstheme="minorHAnsi"/>
          <w:sz w:val="20"/>
          <w:szCs w:val="20"/>
        </w:rPr>
        <w:t>.</w:t>
      </w:r>
    </w:p>
    <w:p w14:paraId="5DDBD603" w14:textId="3B79C89F" w:rsidR="003E5B24" w:rsidRDefault="009F1B3E" w:rsidP="009F1B3E">
      <w:pPr>
        <w:pStyle w:val="PargrafodaLista"/>
        <w:spacing w:before="20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C7C91">
        <w:rPr>
          <w:rFonts w:asciiTheme="minorHAnsi" w:hAnsiTheme="minorHAnsi" w:cstheme="minorHAnsi"/>
          <w:sz w:val="20"/>
          <w:szCs w:val="20"/>
        </w:rPr>
        <w:t>A f</w:t>
      </w:r>
      <w:r w:rsidR="003E5B24" w:rsidRPr="008C7C91">
        <w:rPr>
          <w:rFonts w:asciiTheme="minorHAnsi" w:hAnsiTheme="minorHAnsi" w:cstheme="minorHAnsi"/>
          <w:sz w:val="20"/>
          <w:szCs w:val="20"/>
        </w:rPr>
        <w:t>ormalização d</w:t>
      </w:r>
      <w:r w:rsidR="00904A47">
        <w:rPr>
          <w:rFonts w:asciiTheme="minorHAnsi" w:hAnsiTheme="minorHAnsi" w:cstheme="minorHAnsi"/>
          <w:sz w:val="20"/>
          <w:szCs w:val="20"/>
        </w:rPr>
        <w:t>essa t</w:t>
      </w:r>
      <w:r w:rsidR="003E5B24" w:rsidRPr="008C7C91">
        <w:rPr>
          <w:rFonts w:asciiTheme="minorHAnsi" w:hAnsiTheme="minorHAnsi" w:cstheme="minorHAnsi"/>
          <w:sz w:val="20"/>
          <w:szCs w:val="20"/>
        </w:rPr>
        <w:t>ransferência</w:t>
      </w:r>
      <w:r w:rsidR="00904A47">
        <w:rPr>
          <w:rFonts w:asciiTheme="minorHAnsi" w:hAnsiTheme="minorHAnsi" w:cstheme="minorHAnsi"/>
          <w:sz w:val="20"/>
          <w:szCs w:val="20"/>
        </w:rPr>
        <w:t>,</w:t>
      </w:r>
      <w:r w:rsidR="003E5B24" w:rsidRPr="008C7C91">
        <w:rPr>
          <w:rFonts w:asciiTheme="minorHAnsi" w:hAnsiTheme="minorHAnsi" w:cstheme="minorHAnsi"/>
          <w:sz w:val="20"/>
          <w:szCs w:val="20"/>
        </w:rPr>
        <w:t xml:space="preserve"> </w:t>
      </w:r>
      <w:r w:rsidRPr="008C7C91">
        <w:rPr>
          <w:rFonts w:asciiTheme="minorHAnsi" w:hAnsiTheme="minorHAnsi" w:cstheme="minorHAnsi"/>
          <w:sz w:val="20"/>
          <w:szCs w:val="20"/>
        </w:rPr>
        <w:t>será</w:t>
      </w:r>
      <w:r w:rsidR="00A61066">
        <w:rPr>
          <w:rFonts w:asciiTheme="minorHAnsi" w:hAnsiTheme="minorHAnsi" w:cstheme="minorHAnsi"/>
          <w:sz w:val="20"/>
          <w:szCs w:val="20"/>
        </w:rPr>
        <w:t xml:space="preserve"> no</w:t>
      </w:r>
      <w:r w:rsidR="003E5B24" w:rsidRPr="008C7C91">
        <w:rPr>
          <w:rFonts w:asciiTheme="minorHAnsi" w:hAnsiTheme="minorHAnsi" w:cstheme="minorHAnsi"/>
          <w:sz w:val="20"/>
          <w:szCs w:val="20"/>
        </w:rPr>
        <w:t xml:space="preserve"> E-Ambiente</w:t>
      </w:r>
      <w:r w:rsidR="00637537">
        <w:rPr>
          <w:rFonts w:asciiTheme="minorHAnsi" w:hAnsiTheme="minorHAnsi" w:cstheme="minorHAnsi"/>
          <w:sz w:val="20"/>
          <w:szCs w:val="20"/>
        </w:rPr>
        <w:t xml:space="preserve">, </w:t>
      </w:r>
      <w:r w:rsidRPr="008C7C91">
        <w:rPr>
          <w:rFonts w:asciiTheme="minorHAnsi" w:hAnsiTheme="minorHAnsi" w:cstheme="minorHAnsi"/>
          <w:sz w:val="20"/>
          <w:szCs w:val="20"/>
        </w:rPr>
        <w:t xml:space="preserve">seguindo </w:t>
      </w:r>
      <w:r w:rsidR="00904A47">
        <w:rPr>
          <w:rFonts w:asciiTheme="minorHAnsi" w:hAnsiTheme="minorHAnsi" w:cstheme="minorHAnsi"/>
          <w:sz w:val="20"/>
          <w:szCs w:val="20"/>
        </w:rPr>
        <w:t>P</w:t>
      </w:r>
      <w:r w:rsidR="00637537">
        <w:rPr>
          <w:rFonts w:eastAsia="MS Mincho" w:cstheme="minorHAnsi"/>
          <w:sz w:val="20"/>
          <w:szCs w:val="20"/>
          <w:lang w:eastAsia="pt-BR"/>
        </w:rPr>
        <w:t xml:space="preserve">rocedimento </w:t>
      </w:r>
      <w:r w:rsidR="001A55D9">
        <w:rPr>
          <w:rFonts w:eastAsia="MS Mincho" w:cstheme="minorHAnsi"/>
          <w:sz w:val="20"/>
          <w:szCs w:val="20"/>
          <w:lang w:eastAsia="pt-BR"/>
        </w:rPr>
        <w:t>E-Ambiente DAF/GA/Patrimônio</w:t>
      </w:r>
      <w:r w:rsidR="000E5ED1">
        <w:rPr>
          <w:rFonts w:asciiTheme="minorHAnsi" w:hAnsiTheme="minorHAnsi" w:cstheme="minorHAnsi"/>
          <w:sz w:val="20"/>
          <w:szCs w:val="20"/>
        </w:rPr>
        <w:t>.</w:t>
      </w:r>
    </w:p>
    <w:p w14:paraId="5F6A826C" w14:textId="2587257B" w:rsidR="00EF7E02" w:rsidRPr="008C7C91" w:rsidRDefault="00EF7E02" w:rsidP="00EF7E02">
      <w:pPr>
        <w:spacing w:before="200" w:after="200"/>
        <w:jc w:val="both"/>
        <w:rPr>
          <w:rFonts w:eastAsia="MS Mincho" w:cstheme="minorHAnsi"/>
          <w:b/>
          <w:bCs/>
          <w:sz w:val="20"/>
          <w:szCs w:val="20"/>
          <w:lang w:eastAsia="pt-BR"/>
        </w:rPr>
      </w:pPr>
      <w:r>
        <w:rPr>
          <w:rFonts w:eastAsia="MS Mincho" w:cstheme="minorHAnsi"/>
          <w:b/>
          <w:bCs/>
          <w:sz w:val="20"/>
          <w:szCs w:val="20"/>
          <w:lang w:eastAsia="pt-BR"/>
        </w:rPr>
        <w:t>Parágrafo 5</w:t>
      </w:r>
      <w:r w:rsidRPr="008C7C91">
        <w:rPr>
          <w:rFonts w:eastAsia="MS Mincho" w:cstheme="minorHAnsi"/>
          <w:b/>
          <w:bCs/>
          <w:sz w:val="20"/>
          <w:szCs w:val="20"/>
          <w:lang w:eastAsia="pt-BR"/>
        </w:rPr>
        <w:t>º - Baixa Patrimonial</w:t>
      </w:r>
    </w:p>
    <w:p w14:paraId="141A5BA7" w14:textId="77777777" w:rsidR="00EF7E02" w:rsidRPr="008C7C91" w:rsidRDefault="00EF7E02" w:rsidP="00EF7E02">
      <w:pPr>
        <w:pStyle w:val="PargrafodaLista"/>
        <w:spacing w:before="200" w:line="240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8C7C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A baixa patrimonial deverá ser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feita no sistema, </w:t>
      </w:r>
      <w:r w:rsidRPr="008C7C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quando houver a perda de um bem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por</w:t>
      </w:r>
      <w:r w:rsidRPr="008C7C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roubo, furto, extravio ou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outros motivos (incêndio, inundação, dentre outros).</w:t>
      </w:r>
    </w:p>
    <w:p w14:paraId="523AD728" w14:textId="0C4D1ECB" w:rsidR="00EF7E02" w:rsidRDefault="00EF7E02" w:rsidP="00EF7E02">
      <w:pPr>
        <w:pStyle w:val="PargrafodaLista"/>
        <w:spacing w:before="200" w:line="240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>
        <w:rPr>
          <w:rFonts w:eastAsia="MS Mincho" w:cstheme="minorHAnsi"/>
          <w:sz w:val="20"/>
          <w:szCs w:val="20"/>
          <w:lang w:eastAsia="pt-BR"/>
        </w:rPr>
        <w:t xml:space="preserve">A baixa patrimonial seguirá o </w:t>
      </w:r>
      <w:r w:rsidR="001A55D9">
        <w:rPr>
          <w:rFonts w:eastAsia="MS Mincho" w:cstheme="minorHAnsi"/>
          <w:sz w:val="20"/>
          <w:szCs w:val="20"/>
          <w:lang w:eastAsia="pt-BR"/>
        </w:rPr>
        <w:t>P</w:t>
      </w:r>
      <w:r>
        <w:rPr>
          <w:rFonts w:eastAsia="MS Mincho" w:cstheme="minorHAnsi"/>
          <w:sz w:val="20"/>
          <w:szCs w:val="20"/>
          <w:lang w:eastAsia="pt-BR"/>
        </w:rPr>
        <w:t xml:space="preserve">rocedimento </w:t>
      </w:r>
      <w:r w:rsidR="001A55D9">
        <w:rPr>
          <w:rFonts w:eastAsia="MS Mincho" w:cstheme="minorHAnsi"/>
          <w:sz w:val="20"/>
          <w:szCs w:val="20"/>
          <w:lang w:eastAsia="pt-BR"/>
        </w:rPr>
        <w:t>E-Ambiente DAF/GA/Patrimônio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</w:p>
    <w:p w14:paraId="7EDA0BC6" w14:textId="6FDDBAE8" w:rsidR="00683CFD" w:rsidRPr="008C7C91" w:rsidRDefault="000E5ED1" w:rsidP="008E47F7">
      <w:pPr>
        <w:spacing w:before="200" w:after="200"/>
        <w:jc w:val="both"/>
        <w:rPr>
          <w:rFonts w:eastAsia="MS Mincho" w:cstheme="minorHAnsi"/>
          <w:b/>
          <w:bCs/>
          <w:sz w:val="20"/>
          <w:szCs w:val="20"/>
          <w:lang w:eastAsia="pt-BR"/>
        </w:rPr>
      </w:pPr>
      <w:r>
        <w:rPr>
          <w:rFonts w:eastAsia="MS Mincho" w:cstheme="minorHAnsi"/>
          <w:b/>
          <w:bCs/>
          <w:sz w:val="20"/>
          <w:szCs w:val="20"/>
          <w:lang w:eastAsia="pt-BR"/>
        </w:rPr>
        <w:t>Parágrafo</w:t>
      </w:r>
      <w:r w:rsidR="00E41C43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 </w:t>
      </w:r>
      <w:r w:rsidR="00EF7E02">
        <w:rPr>
          <w:rFonts w:eastAsia="MS Mincho" w:cstheme="minorHAnsi"/>
          <w:b/>
          <w:bCs/>
          <w:sz w:val="20"/>
          <w:szCs w:val="20"/>
          <w:lang w:eastAsia="pt-BR"/>
        </w:rPr>
        <w:t>6</w:t>
      </w:r>
      <w:r w:rsidR="00E41C43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º - </w:t>
      </w:r>
      <w:r w:rsidR="00683CFD" w:rsidRPr="008C7C91">
        <w:rPr>
          <w:rFonts w:eastAsia="MS Mincho" w:cstheme="minorHAnsi"/>
          <w:b/>
          <w:bCs/>
          <w:sz w:val="20"/>
          <w:szCs w:val="20"/>
          <w:lang w:eastAsia="pt-BR"/>
        </w:rPr>
        <w:t>Be</w:t>
      </w:r>
      <w:r w:rsidR="008C7C91" w:rsidRPr="008C7C91">
        <w:rPr>
          <w:rFonts w:eastAsia="MS Mincho" w:cstheme="minorHAnsi"/>
          <w:b/>
          <w:bCs/>
          <w:sz w:val="20"/>
          <w:szCs w:val="20"/>
          <w:lang w:eastAsia="pt-BR"/>
        </w:rPr>
        <w:t>m</w:t>
      </w:r>
      <w:r w:rsidR="00683CFD"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 Inservíve</w:t>
      </w:r>
      <w:r w:rsidR="008C7C91" w:rsidRPr="008C7C91">
        <w:rPr>
          <w:rFonts w:eastAsia="MS Mincho" w:cstheme="minorHAnsi"/>
          <w:b/>
          <w:bCs/>
          <w:sz w:val="20"/>
          <w:szCs w:val="20"/>
          <w:lang w:eastAsia="pt-BR"/>
        </w:rPr>
        <w:t>l</w:t>
      </w:r>
    </w:p>
    <w:p w14:paraId="3286537C" w14:textId="78EAE434" w:rsidR="000E5ED1" w:rsidRDefault="000445B2" w:rsidP="000E5ED1">
      <w:pPr>
        <w:pStyle w:val="Textodenotaderodap"/>
        <w:spacing w:before="200" w:after="200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Para fins de caracterização da </w:t>
      </w:r>
      <w:proofErr w:type="spellStart"/>
      <w:r>
        <w:rPr>
          <w:rFonts w:cstheme="minorHAnsi"/>
          <w:bCs/>
          <w:color w:val="000000" w:themeColor="text1"/>
        </w:rPr>
        <w:t>inservibilidade</w:t>
      </w:r>
      <w:proofErr w:type="spellEnd"/>
      <w:r>
        <w:rPr>
          <w:rFonts w:cstheme="minorHAnsi"/>
          <w:bCs/>
          <w:color w:val="000000" w:themeColor="text1"/>
        </w:rPr>
        <w:t xml:space="preserve"> do bem</w:t>
      </w:r>
      <w:r w:rsidR="00847718">
        <w:rPr>
          <w:rFonts w:cstheme="minorHAnsi"/>
          <w:bCs/>
          <w:color w:val="000000" w:themeColor="text1"/>
        </w:rPr>
        <w:t>,</w:t>
      </w:r>
      <w:r>
        <w:rPr>
          <w:rFonts w:cstheme="minorHAnsi"/>
          <w:bCs/>
          <w:color w:val="000000" w:themeColor="text1"/>
        </w:rPr>
        <w:t xml:space="preserve"> aplica-se o Artigo 3º do </w:t>
      </w:r>
      <w:r w:rsidR="00A61066" w:rsidRPr="00A61066">
        <w:rPr>
          <w:rFonts w:cstheme="minorHAnsi"/>
          <w:bCs/>
          <w:color w:val="000000" w:themeColor="text1"/>
        </w:rPr>
        <w:t>Decreto Federal n. 9.373, de 11/05/2018</w:t>
      </w:r>
      <w:r w:rsidR="001A55D9">
        <w:rPr>
          <w:rFonts w:cstheme="minorHAnsi"/>
          <w:bCs/>
          <w:color w:val="000000" w:themeColor="text1"/>
        </w:rPr>
        <w:t xml:space="preserve">. </w:t>
      </w:r>
      <w:r>
        <w:rPr>
          <w:rStyle w:val="Refdenotaderodap"/>
          <w:rFonts w:cstheme="minorHAnsi"/>
          <w:bCs/>
          <w:color w:val="000000" w:themeColor="text1"/>
        </w:rPr>
        <w:footnoteReference w:id="1"/>
      </w:r>
      <w:r w:rsidR="00A61066">
        <w:rPr>
          <w:rFonts w:cstheme="minorHAnsi"/>
          <w:bCs/>
          <w:color w:val="000000" w:themeColor="text1"/>
        </w:rPr>
        <w:t>:</w:t>
      </w:r>
    </w:p>
    <w:p w14:paraId="6F39F0A1" w14:textId="6283F210" w:rsidR="008D5918" w:rsidRPr="008C7C91" w:rsidRDefault="000E5ED1" w:rsidP="00121662">
      <w:pPr>
        <w:pStyle w:val="PargrafodaLista"/>
        <w:spacing w:before="200" w:line="240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O </w:t>
      </w:r>
      <w:r w:rsidR="007D1047" w:rsidRPr="008C7C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be</w:t>
      </w:r>
      <w:r w:rsidR="005870D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m</w:t>
      </w:r>
      <w:r w:rsidR="007D1047" w:rsidRPr="008C7C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inse</w:t>
      </w:r>
      <w:r w:rsidR="00121662" w:rsidRPr="008C7C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rvíve</w:t>
      </w:r>
      <w:r w:rsidR="005870D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l</w:t>
      </w:r>
      <w:r w:rsidR="00121662" w:rsidRPr="008C7C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deverá ser doado</w:t>
      </w:r>
      <w:r w:rsidR="0063753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sempre que </w:t>
      </w:r>
      <w:r w:rsidR="0063753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atender aos quesitos </w:t>
      </w:r>
      <w:r w:rsidR="000445B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da Lei</w:t>
      </w:r>
      <w:r w:rsidR="0063753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a</w:t>
      </w:r>
      <w:r w:rsidR="00637537" w:rsidRPr="008C7C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 Fundo Social do Município</w:t>
      </w:r>
      <w:r w:rsidR="0063753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ou em caso de negativa formal, a doação poderá ser feita a</w:t>
      </w:r>
      <w:r w:rsidR="00637537" w:rsidRPr="008C7C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outra entidade de ação social sem fins lucrativos</w:t>
      </w:r>
      <w:r w:rsidR="0063753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ou </w:t>
      </w:r>
      <w:r w:rsidR="008F4D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</w:t>
      </w:r>
      <w:r w:rsidR="0063753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o </w:t>
      </w:r>
      <w:r w:rsidR="00637537" w:rsidRPr="008C7C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Fundo Social de São Paulo - FUSSP</w:t>
      </w:r>
      <w:r w:rsidR="008D5918" w:rsidRPr="008C7C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</w:p>
    <w:p w14:paraId="2E782F4D" w14:textId="2D5A7BCD" w:rsidR="007D1047" w:rsidRDefault="00637537" w:rsidP="007D1047">
      <w:pPr>
        <w:spacing w:before="200" w:after="200"/>
        <w:jc w:val="both"/>
        <w:rPr>
          <w:rFonts w:eastAsia="MS Mincho" w:cstheme="minorHAnsi"/>
          <w:sz w:val="20"/>
          <w:szCs w:val="20"/>
          <w:lang w:eastAsia="pt-BR"/>
        </w:rPr>
      </w:pPr>
      <w:r>
        <w:rPr>
          <w:rFonts w:eastAsia="MS Mincho" w:cstheme="minorHAnsi"/>
          <w:sz w:val="20"/>
          <w:szCs w:val="20"/>
          <w:lang w:eastAsia="pt-BR"/>
        </w:rPr>
        <w:t xml:space="preserve">A doação </w:t>
      </w:r>
      <w:r w:rsidR="008F4D9F">
        <w:rPr>
          <w:rFonts w:eastAsia="MS Mincho" w:cstheme="minorHAnsi"/>
          <w:sz w:val="20"/>
          <w:szCs w:val="20"/>
          <w:lang w:eastAsia="pt-BR"/>
        </w:rPr>
        <w:t>seguirá</w:t>
      </w:r>
      <w:r>
        <w:rPr>
          <w:rFonts w:eastAsia="MS Mincho" w:cstheme="minorHAnsi"/>
          <w:sz w:val="20"/>
          <w:szCs w:val="20"/>
          <w:lang w:eastAsia="pt-BR"/>
        </w:rPr>
        <w:t xml:space="preserve"> o </w:t>
      </w:r>
      <w:r w:rsidR="008F4D9F">
        <w:rPr>
          <w:rFonts w:eastAsia="MS Mincho" w:cstheme="minorHAnsi"/>
          <w:sz w:val="20"/>
          <w:szCs w:val="20"/>
          <w:lang w:eastAsia="pt-BR"/>
        </w:rPr>
        <w:t>P</w:t>
      </w:r>
      <w:r>
        <w:rPr>
          <w:rFonts w:eastAsia="MS Mincho" w:cstheme="minorHAnsi"/>
          <w:sz w:val="20"/>
          <w:szCs w:val="20"/>
          <w:lang w:eastAsia="pt-BR"/>
        </w:rPr>
        <w:t xml:space="preserve">rocedimento </w:t>
      </w:r>
      <w:r w:rsidR="001A55D9">
        <w:rPr>
          <w:rFonts w:eastAsia="MS Mincho" w:cstheme="minorHAnsi"/>
          <w:sz w:val="20"/>
          <w:szCs w:val="20"/>
          <w:lang w:eastAsia="pt-BR"/>
        </w:rPr>
        <w:t>E-Ambiente DAF/GA/Patrimônio</w:t>
      </w:r>
      <w:r w:rsidR="007D1047" w:rsidRPr="008C7C91">
        <w:rPr>
          <w:rFonts w:eastAsia="MS Mincho" w:cstheme="minorHAnsi"/>
          <w:sz w:val="20"/>
          <w:szCs w:val="20"/>
          <w:lang w:eastAsia="pt-BR"/>
        </w:rPr>
        <w:t>.</w:t>
      </w:r>
    </w:p>
    <w:p w14:paraId="75555920" w14:textId="4182CCDF" w:rsidR="00FE74DB" w:rsidRPr="008C7C91" w:rsidRDefault="00FE74DB" w:rsidP="00FE74DB">
      <w:pPr>
        <w:spacing w:before="200" w:after="200"/>
        <w:jc w:val="both"/>
        <w:rPr>
          <w:rFonts w:eastAsia="MS Mincho" w:cstheme="minorHAnsi"/>
          <w:b/>
          <w:bCs/>
          <w:sz w:val="20"/>
          <w:szCs w:val="20"/>
          <w:lang w:eastAsia="pt-BR"/>
        </w:rPr>
      </w:pPr>
      <w:r>
        <w:rPr>
          <w:rFonts w:eastAsia="MS Mincho" w:cstheme="minorHAnsi"/>
          <w:b/>
          <w:bCs/>
          <w:sz w:val="20"/>
          <w:szCs w:val="20"/>
          <w:lang w:eastAsia="pt-BR"/>
        </w:rPr>
        <w:t>Parágrafo</w:t>
      </w:r>
      <w:r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 </w:t>
      </w:r>
      <w:r>
        <w:rPr>
          <w:rFonts w:eastAsia="MS Mincho" w:cstheme="minorHAnsi"/>
          <w:b/>
          <w:bCs/>
          <w:sz w:val="20"/>
          <w:szCs w:val="20"/>
          <w:lang w:eastAsia="pt-BR"/>
        </w:rPr>
        <w:t>7</w:t>
      </w:r>
      <w:r w:rsidRPr="008C7C91">
        <w:rPr>
          <w:rFonts w:eastAsia="MS Mincho" w:cstheme="minorHAnsi"/>
          <w:b/>
          <w:bCs/>
          <w:sz w:val="20"/>
          <w:szCs w:val="20"/>
          <w:lang w:eastAsia="pt-BR"/>
        </w:rPr>
        <w:t xml:space="preserve">º - </w:t>
      </w:r>
      <w:r w:rsidR="00AE1D8C">
        <w:rPr>
          <w:rFonts w:eastAsia="MS Mincho" w:cstheme="minorHAnsi"/>
          <w:b/>
          <w:bCs/>
          <w:sz w:val="20"/>
          <w:szCs w:val="20"/>
          <w:lang w:eastAsia="pt-BR"/>
        </w:rPr>
        <w:t>Conferir e Conciliar</w:t>
      </w:r>
    </w:p>
    <w:p w14:paraId="356D44AD" w14:textId="380D85B4" w:rsidR="00AE1D8C" w:rsidRPr="00AE1D8C" w:rsidRDefault="00AE1D8C" w:rsidP="00AE1D8C">
      <w:pPr>
        <w:spacing w:before="200"/>
        <w:jc w:val="both"/>
        <w:rPr>
          <w:rFonts w:cstheme="minorHAnsi"/>
          <w:sz w:val="20"/>
          <w:szCs w:val="20"/>
        </w:rPr>
      </w:pPr>
      <w:r w:rsidRPr="00AE1D8C">
        <w:rPr>
          <w:rFonts w:cstheme="minorHAnsi"/>
          <w:sz w:val="20"/>
          <w:szCs w:val="20"/>
        </w:rPr>
        <w:t xml:space="preserve">Mensalmente, antes do fechamento do mês no sistema, é necessário emissão de relatórios para conferência e conciliação das contas contábeis de acordo com as movimentações que </w:t>
      </w:r>
      <w:r>
        <w:rPr>
          <w:rFonts w:cstheme="minorHAnsi"/>
          <w:sz w:val="20"/>
          <w:szCs w:val="20"/>
        </w:rPr>
        <w:t>ocorreram n</w:t>
      </w:r>
      <w:r w:rsidRPr="00AE1D8C">
        <w:rPr>
          <w:rFonts w:cstheme="minorHAnsi"/>
          <w:sz w:val="20"/>
          <w:szCs w:val="20"/>
        </w:rPr>
        <w:t>o mês.</w:t>
      </w:r>
    </w:p>
    <w:p w14:paraId="3BF07B83" w14:textId="32FA2A0F" w:rsidR="00AE1D8C" w:rsidRPr="00AE1D8C" w:rsidRDefault="00AE1D8C" w:rsidP="00AE1D8C">
      <w:pPr>
        <w:spacing w:before="200"/>
        <w:jc w:val="both"/>
        <w:rPr>
          <w:rFonts w:cstheme="minorHAnsi"/>
          <w:sz w:val="20"/>
          <w:szCs w:val="20"/>
        </w:rPr>
      </w:pPr>
      <w:r w:rsidRPr="00AE1D8C">
        <w:rPr>
          <w:rFonts w:cstheme="minorHAnsi"/>
          <w:sz w:val="20"/>
          <w:szCs w:val="20"/>
        </w:rPr>
        <w:lastRenderedPageBreak/>
        <w:t>Após, é feita a emissão do relatório Resumo Contábil de Inventário de Bens Móveis e Confronto Contábil, que são enviados ao Setor de Contabilidade</w:t>
      </w:r>
      <w:r>
        <w:rPr>
          <w:rFonts w:cstheme="minorHAnsi"/>
          <w:sz w:val="20"/>
          <w:szCs w:val="20"/>
        </w:rPr>
        <w:t>.</w:t>
      </w:r>
    </w:p>
    <w:p w14:paraId="4D55B3CF" w14:textId="18B88DCE" w:rsidR="001B2FE5" w:rsidRPr="008C7C91" w:rsidRDefault="001B2FE5" w:rsidP="004B1826">
      <w:pPr>
        <w:pStyle w:val="PargrafodaLista"/>
        <w:spacing w:before="200" w:line="240" w:lineRule="auto"/>
        <w:ind w:left="0"/>
        <w:contextualSpacing w:val="0"/>
        <w:jc w:val="both"/>
        <w:rPr>
          <w:rFonts w:eastAsia="MS Mincho" w:cstheme="minorHAnsi"/>
          <w:sz w:val="20"/>
          <w:szCs w:val="20"/>
          <w:lang w:eastAsia="pt-BR"/>
        </w:rPr>
      </w:pPr>
      <w:r w:rsidRPr="008C7C91">
        <w:rPr>
          <w:rFonts w:eastAsia="MS Mincho" w:cstheme="minorHAnsi"/>
          <w:b/>
          <w:sz w:val="20"/>
          <w:szCs w:val="20"/>
          <w:lang w:eastAsia="pt-BR"/>
        </w:rPr>
        <w:t xml:space="preserve">Artigo </w:t>
      </w:r>
      <w:r w:rsidR="004B1826">
        <w:rPr>
          <w:rFonts w:eastAsia="MS Mincho" w:cstheme="minorHAnsi"/>
          <w:b/>
          <w:sz w:val="20"/>
          <w:szCs w:val="20"/>
          <w:lang w:eastAsia="pt-BR"/>
        </w:rPr>
        <w:t>2º</w:t>
      </w:r>
      <w:r w:rsidRPr="008C7C91">
        <w:rPr>
          <w:rFonts w:eastAsia="MS Mincho" w:cstheme="minorHAnsi"/>
          <w:sz w:val="20"/>
          <w:szCs w:val="20"/>
          <w:lang w:eastAsia="pt-BR"/>
        </w:rPr>
        <w:t xml:space="preserve"> – Esta Portaria entrará em vigor a partir de </w:t>
      </w:r>
      <w:r w:rsidR="008F4D9F">
        <w:rPr>
          <w:rFonts w:eastAsia="MS Mincho" w:cstheme="minorHAnsi"/>
          <w:sz w:val="20"/>
          <w:szCs w:val="20"/>
          <w:lang w:eastAsia="pt-BR"/>
        </w:rPr>
        <w:t xml:space="preserve">sua publicação revogadas todas as disposições em contrário, especialmente a </w:t>
      </w:r>
      <w:r w:rsidR="004B1826">
        <w:rPr>
          <w:rFonts w:eastAsia="MS Mincho" w:cstheme="minorHAnsi"/>
          <w:sz w:val="20"/>
          <w:szCs w:val="20"/>
          <w:lang w:eastAsia="pt-BR"/>
        </w:rPr>
        <w:t xml:space="preserve">Portaria Normativa </w:t>
      </w:r>
      <w:r w:rsidR="004B1826" w:rsidRPr="004B1826">
        <w:rPr>
          <w:rFonts w:eastAsia="MS Mincho" w:cstheme="minorHAnsi"/>
          <w:sz w:val="20"/>
          <w:szCs w:val="20"/>
          <w:lang w:eastAsia="pt-BR"/>
        </w:rPr>
        <w:t>FF/DE nº 77 de 26/03/2009</w:t>
      </w:r>
      <w:r w:rsidRPr="008C7C91">
        <w:rPr>
          <w:rFonts w:eastAsia="MS Mincho" w:cstheme="minorHAnsi"/>
          <w:sz w:val="20"/>
          <w:szCs w:val="20"/>
          <w:lang w:eastAsia="pt-BR"/>
        </w:rPr>
        <w:t>.</w:t>
      </w:r>
    </w:p>
    <w:p w14:paraId="08B6B1BB" w14:textId="23EFF3B7" w:rsidR="001B2FE5" w:rsidRPr="008C7C91" w:rsidRDefault="0021538D" w:rsidP="002A2571">
      <w:pPr>
        <w:spacing w:line="300" w:lineRule="atLeast"/>
        <w:rPr>
          <w:rFonts w:eastAsia="MS Mincho" w:cstheme="minorHAnsi"/>
          <w:sz w:val="20"/>
          <w:szCs w:val="20"/>
          <w:lang w:eastAsia="pt-BR"/>
        </w:rPr>
      </w:pPr>
      <w:r w:rsidRPr="008C7C91">
        <w:rPr>
          <w:rFonts w:eastAsia="MS Mincho" w:cstheme="minorHAnsi"/>
          <w:sz w:val="20"/>
          <w:szCs w:val="20"/>
          <w:lang w:eastAsia="pt-BR"/>
        </w:rPr>
        <w:t>São Paulo</w:t>
      </w:r>
      <w:r w:rsidR="001B2FE5" w:rsidRPr="008C7C91">
        <w:rPr>
          <w:rFonts w:eastAsia="MS Mincho" w:cstheme="minorHAnsi"/>
          <w:sz w:val="20"/>
          <w:szCs w:val="20"/>
          <w:lang w:eastAsia="pt-BR"/>
        </w:rPr>
        <w:t xml:space="preserve">, </w:t>
      </w:r>
      <w:r w:rsidR="008F4D9F">
        <w:rPr>
          <w:rFonts w:eastAsia="MS Mincho" w:cstheme="minorHAnsi"/>
          <w:sz w:val="20"/>
          <w:szCs w:val="20"/>
          <w:lang w:eastAsia="pt-BR"/>
        </w:rPr>
        <w:t>dezembro</w:t>
      </w:r>
      <w:r w:rsidR="001B2FE5" w:rsidRPr="008C7C91">
        <w:rPr>
          <w:rFonts w:eastAsia="MS Mincho" w:cstheme="minorHAnsi"/>
          <w:sz w:val="20"/>
          <w:szCs w:val="20"/>
          <w:lang w:eastAsia="pt-BR"/>
        </w:rPr>
        <w:t xml:space="preserve"> de 20</w:t>
      </w:r>
      <w:r w:rsidR="00302F24" w:rsidRPr="008C7C91">
        <w:rPr>
          <w:rFonts w:eastAsia="MS Mincho" w:cstheme="minorHAnsi"/>
          <w:sz w:val="20"/>
          <w:szCs w:val="20"/>
          <w:lang w:eastAsia="pt-BR"/>
        </w:rPr>
        <w:t>2</w:t>
      </w:r>
      <w:r w:rsidR="001C6CAF" w:rsidRPr="008C7C91">
        <w:rPr>
          <w:rFonts w:eastAsia="MS Mincho" w:cstheme="minorHAnsi"/>
          <w:sz w:val="20"/>
          <w:szCs w:val="20"/>
          <w:lang w:eastAsia="pt-BR"/>
        </w:rPr>
        <w:t>2</w:t>
      </w:r>
      <w:r w:rsidR="001B2FE5" w:rsidRPr="008C7C91">
        <w:rPr>
          <w:rFonts w:eastAsia="MS Mincho" w:cstheme="minorHAnsi"/>
          <w:sz w:val="20"/>
          <w:szCs w:val="20"/>
          <w:lang w:eastAsia="pt-BR"/>
        </w:rPr>
        <w:t>.</w:t>
      </w:r>
    </w:p>
    <w:p w14:paraId="1CEE46D0" w14:textId="422C58D1" w:rsidR="001B2FE5" w:rsidRDefault="001B2FE5" w:rsidP="0021538D">
      <w:pPr>
        <w:spacing w:line="300" w:lineRule="atLeast"/>
        <w:rPr>
          <w:rFonts w:eastAsia="MS Mincho" w:cstheme="minorHAnsi"/>
          <w:b/>
          <w:sz w:val="20"/>
          <w:szCs w:val="20"/>
          <w:lang w:eastAsia="pt-BR"/>
        </w:rPr>
      </w:pPr>
    </w:p>
    <w:p w14:paraId="3A581BD3" w14:textId="61303595" w:rsidR="001A55D9" w:rsidRDefault="001A55D9" w:rsidP="0021538D">
      <w:pPr>
        <w:spacing w:line="300" w:lineRule="atLeast"/>
        <w:rPr>
          <w:rFonts w:eastAsia="MS Mincho" w:cstheme="minorHAnsi"/>
          <w:b/>
          <w:sz w:val="20"/>
          <w:szCs w:val="20"/>
          <w:lang w:eastAsia="pt-BR"/>
        </w:rPr>
      </w:pPr>
    </w:p>
    <w:p w14:paraId="11847D5B" w14:textId="77777777" w:rsidR="001A55D9" w:rsidRPr="008C7C91" w:rsidRDefault="001A55D9" w:rsidP="0021538D">
      <w:pPr>
        <w:spacing w:line="300" w:lineRule="atLeast"/>
        <w:rPr>
          <w:rFonts w:eastAsia="MS Mincho" w:cstheme="minorHAnsi"/>
          <w:b/>
          <w:sz w:val="20"/>
          <w:szCs w:val="20"/>
          <w:lang w:eastAsia="pt-BR"/>
        </w:rPr>
      </w:pPr>
    </w:p>
    <w:p w14:paraId="7C1F520E" w14:textId="77777777" w:rsidR="0021538D" w:rsidRPr="008C7C91" w:rsidRDefault="0021538D" w:rsidP="0021538D">
      <w:pPr>
        <w:pStyle w:val="Corpodetexto"/>
        <w:spacing w:before="0" w:after="0" w:line="312" w:lineRule="auto"/>
        <w:ind w:right="-8"/>
        <w:jc w:val="center"/>
        <w:rPr>
          <w:rFonts w:cstheme="minorHAnsi"/>
          <w:b/>
          <w:sz w:val="20"/>
          <w:szCs w:val="20"/>
          <w:lang w:val="pt-BR"/>
        </w:rPr>
      </w:pPr>
      <w:r w:rsidRPr="008C7C91">
        <w:rPr>
          <w:rFonts w:cstheme="minorHAnsi"/>
          <w:b/>
          <w:sz w:val="20"/>
          <w:szCs w:val="20"/>
          <w:lang w:val="pt-BR"/>
        </w:rPr>
        <w:t xml:space="preserve">Rodrigo </w:t>
      </w:r>
      <w:proofErr w:type="spellStart"/>
      <w:r w:rsidRPr="008C7C91">
        <w:rPr>
          <w:rFonts w:cstheme="minorHAnsi"/>
          <w:b/>
          <w:sz w:val="20"/>
          <w:szCs w:val="20"/>
          <w:lang w:val="pt-BR"/>
        </w:rPr>
        <w:t>Levkovicz</w:t>
      </w:r>
      <w:proofErr w:type="spellEnd"/>
    </w:p>
    <w:p w14:paraId="6F2C2279" w14:textId="3DDF3508" w:rsidR="00366AB3" w:rsidRPr="008C7C91" w:rsidRDefault="001B2FE5" w:rsidP="00C85301">
      <w:pPr>
        <w:spacing w:line="300" w:lineRule="atLeast"/>
        <w:jc w:val="center"/>
        <w:rPr>
          <w:rFonts w:cstheme="minorHAnsi"/>
          <w:sz w:val="20"/>
          <w:szCs w:val="20"/>
          <w:u w:val="single"/>
        </w:rPr>
      </w:pPr>
      <w:r w:rsidRPr="008C7C91">
        <w:rPr>
          <w:rFonts w:eastAsia="MS Mincho" w:cstheme="minorHAnsi"/>
          <w:sz w:val="20"/>
          <w:szCs w:val="20"/>
          <w:lang w:eastAsia="pt-BR"/>
        </w:rPr>
        <w:t>Diretor Executivo</w:t>
      </w:r>
    </w:p>
    <w:sectPr w:rsidR="00366AB3" w:rsidRPr="008C7C91" w:rsidSect="00AE1D8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8" w:right="1418" w:bottom="1418" w:left="1701" w:header="340" w:footer="7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8115" w14:textId="77777777" w:rsidR="00C7761D" w:rsidRDefault="00C7761D" w:rsidP="000C175F">
      <w:r>
        <w:separator/>
      </w:r>
    </w:p>
  </w:endnote>
  <w:endnote w:type="continuationSeparator" w:id="0">
    <w:p w14:paraId="2CE41278" w14:textId="77777777" w:rsidR="00C7761D" w:rsidRDefault="00C7761D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1F58" w14:textId="19AF4A64" w:rsidR="009E2B85" w:rsidRDefault="009E2B85" w:rsidP="009E2B85">
    <w:pPr>
      <w:rPr>
        <w:rFonts w:ascii="Verdana" w:hAnsi="Verdana"/>
        <w:sz w:val="16"/>
        <w:szCs w:val="16"/>
      </w:rPr>
    </w:pPr>
    <w:bookmarkStart w:id="0" w:name="_Hlk122421591"/>
    <w:bookmarkStart w:id="1" w:name="_Hlk122421592"/>
    <w:bookmarkStart w:id="2" w:name="_Hlk122421610"/>
    <w:bookmarkStart w:id="3" w:name="_Hlk122421611"/>
  </w:p>
  <w:p w14:paraId="25E4CF53" w14:textId="5F14C85A" w:rsidR="00546645" w:rsidRPr="009E2B85" w:rsidRDefault="009E2B85" w:rsidP="009E2B85">
    <w:pPr>
      <w:ind w:left="-851" w:right="-903"/>
      <w:rPr>
        <w:rFonts w:ascii="Verdana" w:hAnsi="Verdana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3FB6ADD8" wp14:editId="5E381042">
          <wp:simplePos x="0" y="0"/>
          <wp:positionH relativeFrom="column">
            <wp:posOffset>4124325</wp:posOffset>
          </wp:positionH>
          <wp:positionV relativeFrom="paragraph">
            <wp:posOffset>5080</wp:posOffset>
          </wp:positionV>
          <wp:extent cx="2038350" cy="495300"/>
          <wp:effectExtent l="0" t="0" r="0" b="0"/>
          <wp:wrapThrough wrapText="bothSides">
            <wp:wrapPolygon edited="0">
              <wp:start x="0" y="0"/>
              <wp:lineTo x="0" y="20769"/>
              <wp:lineTo x="21398" y="20769"/>
              <wp:lineTo x="21398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05DA">
      <w:rPr>
        <w:rFonts w:ascii="Verdana" w:hAnsi="Verdana"/>
        <w:b/>
        <w:sz w:val="16"/>
        <w:szCs w:val="16"/>
      </w:rPr>
      <w:t>Fundação Florestal</w:t>
    </w:r>
    <w:r>
      <w:rPr>
        <w:rFonts w:ascii="Verdana" w:hAnsi="Verdana"/>
        <w:sz w:val="16"/>
        <w:szCs w:val="16"/>
      </w:rPr>
      <w:t xml:space="preserve"> | </w:t>
    </w:r>
    <w:r w:rsidRPr="000C175F">
      <w:rPr>
        <w:rFonts w:ascii="Verdana" w:hAnsi="Verdana"/>
        <w:sz w:val="16"/>
        <w:szCs w:val="16"/>
      </w:rPr>
      <w:t xml:space="preserve">Av. </w:t>
    </w:r>
    <w:r>
      <w:rPr>
        <w:rFonts w:ascii="Verdana" w:hAnsi="Verdana"/>
        <w:sz w:val="16"/>
        <w:szCs w:val="16"/>
      </w:rPr>
      <w:t xml:space="preserve">Prof. Frederico Hermann Jr 345 | CEP </w:t>
    </w:r>
    <w:r w:rsidRPr="000C175F">
      <w:rPr>
        <w:rFonts w:ascii="Verdana" w:hAnsi="Verdana"/>
        <w:sz w:val="16"/>
        <w:szCs w:val="16"/>
      </w:rPr>
      <w:t>0</w:t>
    </w:r>
    <w:r>
      <w:rPr>
        <w:rFonts w:ascii="Verdana" w:hAnsi="Verdana"/>
        <w:sz w:val="16"/>
        <w:szCs w:val="16"/>
      </w:rPr>
      <w:t>5459-010</w:t>
    </w:r>
    <w:r>
      <w:rPr>
        <w:rFonts w:ascii="Verdana" w:hAnsi="Verdana"/>
        <w:sz w:val="16"/>
        <w:szCs w:val="16"/>
      </w:rPr>
      <w:br/>
    </w:r>
    <w:r w:rsidRPr="000C175F">
      <w:rPr>
        <w:rFonts w:ascii="Verdana" w:hAnsi="Verdana"/>
        <w:sz w:val="16"/>
        <w:szCs w:val="16"/>
      </w:rPr>
      <w:t>São Paulo, SP</w:t>
    </w:r>
    <w:r>
      <w:rPr>
        <w:rFonts w:ascii="Verdana" w:hAnsi="Verdana"/>
        <w:sz w:val="16"/>
        <w:szCs w:val="16"/>
      </w:rPr>
      <w:t xml:space="preserve"> | </w:t>
    </w:r>
    <w:r w:rsidRPr="000C175F">
      <w:rPr>
        <w:rFonts w:ascii="Verdana" w:hAnsi="Verdana"/>
        <w:sz w:val="16"/>
        <w:szCs w:val="16"/>
      </w:rPr>
      <w:t>Fone</w:t>
    </w:r>
    <w:r>
      <w:rPr>
        <w:rFonts w:ascii="Verdana" w:hAnsi="Verdana"/>
        <w:sz w:val="16"/>
        <w:szCs w:val="16"/>
      </w:rPr>
      <w:t xml:space="preserve"> </w:t>
    </w:r>
    <w:r w:rsidRPr="000C175F">
      <w:rPr>
        <w:rFonts w:ascii="Verdana" w:hAnsi="Verdana"/>
        <w:sz w:val="16"/>
        <w:szCs w:val="16"/>
      </w:rPr>
      <w:t>(11) 2</w:t>
    </w:r>
    <w:r>
      <w:rPr>
        <w:rFonts w:ascii="Verdana" w:hAnsi="Verdana"/>
        <w:sz w:val="16"/>
        <w:szCs w:val="16"/>
      </w:rPr>
      <w:t>997</w:t>
    </w:r>
    <w:r w:rsidRPr="000C175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5</w:t>
    </w:r>
    <w:r w:rsidRPr="000C175F">
      <w:rPr>
        <w:rFonts w:ascii="Verdana" w:hAnsi="Verdana"/>
        <w:sz w:val="16"/>
        <w:szCs w:val="16"/>
      </w:rPr>
      <w:t>000</w:t>
    </w:r>
    <w:r>
      <w:rPr>
        <w:rFonts w:ascii="Verdana" w:hAnsi="Verdana"/>
        <w:sz w:val="16"/>
        <w:szCs w:val="16"/>
      </w:rPr>
      <w:t xml:space="preserve"> | www.fflorestal.sp.gov.br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4B2C" w14:textId="77777777" w:rsidR="00C7761D" w:rsidRDefault="00C7761D" w:rsidP="000C175F">
      <w:r>
        <w:separator/>
      </w:r>
    </w:p>
  </w:footnote>
  <w:footnote w:type="continuationSeparator" w:id="0">
    <w:p w14:paraId="2864B633" w14:textId="77777777" w:rsidR="00C7761D" w:rsidRDefault="00C7761D" w:rsidP="000C175F">
      <w:r>
        <w:continuationSeparator/>
      </w:r>
    </w:p>
  </w:footnote>
  <w:footnote w:id="1">
    <w:p w14:paraId="61539509" w14:textId="77777777" w:rsidR="000445B2" w:rsidRPr="008C7C91" w:rsidRDefault="000445B2" w:rsidP="00847718">
      <w:pPr>
        <w:pStyle w:val="Textodenotaderodap"/>
        <w:spacing w:before="60" w:after="60"/>
        <w:ind w:left="567"/>
        <w:jc w:val="both"/>
        <w:rPr>
          <w:rFonts w:cstheme="minorHAnsi"/>
          <w:i/>
        </w:rPr>
      </w:pPr>
      <w:r>
        <w:rPr>
          <w:rStyle w:val="Refdenotaderodap"/>
        </w:rPr>
        <w:footnoteRef/>
      </w:r>
      <w:r>
        <w:t xml:space="preserve"> </w:t>
      </w:r>
      <w:r w:rsidRPr="008C7C91">
        <w:rPr>
          <w:rFonts w:cstheme="minorHAnsi"/>
          <w:i/>
        </w:rPr>
        <w:t>“...Art. 3º Para que seja considerado inservível, o bem será classificado como:</w:t>
      </w:r>
    </w:p>
    <w:p w14:paraId="5E896B09" w14:textId="77777777" w:rsidR="000445B2" w:rsidRPr="008C7C91" w:rsidRDefault="000445B2" w:rsidP="00847718">
      <w:pPr>
        <w:pStyle w:val="Textodenotaderodap"/>
        <w:spacing w:before="60" w:after="60"/>
        <w:ind w:left="567"/>
        <w:jc w:val="both"/>
        <w:rPr>
          <w:rFonts w:cstheme="minorHAnsi"/>
          <w:i/>
        </w:rPr>
      </w:pPr>
      <w:r w:rsidRPr="008C7C91">
        <w:rPr>
          <w:rFonts w:cstheme="minorHAnsi"/>
          <w:i/>
        </w:rPr>
        <w:t>I - Ocioso - bem móvel que se encontra em perfeitas condições de uso, mas não é aproveitado;</w:t>
      </w:r>
    </w:p>
    <w:p w14:paraId="58DC2045" w14:textId="77777777" w:rsidR="000445B2" w:rsidRPr="008C7C91" w:rsidRDefault="000445B2" w:rsidP="00847718">
      <w:pPr>
        <w:pStyle w:val="Textodenotaderodap"/>
        <w:spacing w:before="60" w:after="60"/>
        <w:ind w:left="567"/>
        <w:jc w:val="both"/>
        <w:rPr>
          <w:rFonts w:cstheme="minorHAnsi"/>
          <w:i/>
        </w:rPr>
      </w:pPr>
      <w:r w:rsidRPr="008C7C91">
        <w:rPr>
          <w:rFonts w:cstheme="minorHAnsi"/>
          <w:i/>
        </w:rPr>
        <w:t xml:space="preserve">II - Recuperável - bem móvel que não se encontra em condições de uso e cujo custo da recuperação seja de até cinquenta por cento do seu valor de mercado ou cuja análise de custo e benefício demonstre ser justificável a sua recuperação; </w:t>
      </w:r>
    </w:p>
    <w:p w14:paraId="0FCED568" w14:textId="77777777" w:rsidR="000445B2" w:rsidRPr="008C7C91" w:rsidRDefault="000445B2" w:rsidP="00847718">
      <w:pPr>
        <w:pStyle w:val="Textodenotaderodap"/>
        <w:spacing w:before="60" w:after="60"/>
        <w:ind w:left="567"/>
        <w:jc w:val="both"/>
        <w:rPr>
          <w:rFonts w:cstheme="minorHAnsi"/>
          <w:i/>
        </w:rPr>
      </w:pPr>
      <w:r w:rsidRPr="008C7C91">
        <w:rPr>
          <w:rFonts w:cstheme="minorHAnsi"/>
          <w:i/>
        </w:rPr>
        <w:t>III - Antieconômico - bem móvel cuja manutenção seja onerosa ou cujo rendimento seja precário, em virtude de uso prolongado, desgaste prematuro ou obsoletismo; ou</w:t>
      </w:r>
    </w:p>
    <w:p w14:paraId="0CDD9E32" w14:textId="77777777" w:rsidR="000445B2" w:rsidRPr="008C7C91" w:rsidRDefault="000445B2" w:rsidP="00847718">
      <w:pPr>
        <w:pStyle w:val="Textodenotaderodap"/>
        <w:spacing w:before="60" w:after="60"/>
        <w:ind w:left="567"/>
        <w:jc w:val="both"/>
        <w:rPr>
          <w:rFonts w:cstheme="minorHAnsi"/>
          <w:i/>
        </w:rPr>
      </w:pPr>
      <w:r w:rsidRPr="008C7C91">
        <w:rPr>
          <w:rFonts w:cstheme="minorHAnsi"/>
          <w:i/>
        </w:rPr>
        <w:t>IV - Irrecuperável - bem móvel que não pode ser utilizado para o fim a que se destina devido à perda de suas características ou em razão de ser o seu custo de recuperação mais de cinquenta por cento do seu valor de mercado ou de a análise do seu custo e benefício demonstrar ser injustificável a sua recuperação”.</w:t>
      </w:r>
    </w:p>
    <w:p w14:paraId="285BD9D2" w14:textId="2D0AAC79" w:rsidR="000445B2" w:rsidRDefault="000445B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E887" w14:textId="33F00AD2" w:rsidR="00DB6215" w:rsidRDefault="00DB62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605334"/>
      <w:docPartObj>
        <w:docPartGallery w:val="Page Numbers (Top of Page)"/>
        <w:docPartUnique/>
      </w:docPartObj>
    </w:sdtPr>
    <w:sdtEndPr/>
    <w:sdtContent>
      <w:p w14:paraId="38A1B999" w14:textId="5E870A72" w:rsidR="004B1826" w:rsidRDefault="004B182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040A2F" w14:textId="1ADBDEB4" w:rsidR="00DB6215" w:rsidRDefault="00DB621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F310" w14:textId="1051F9FD" w:rsidR="00DB6215" w:rsidRDefault="00DB6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194"/>
    <w:multiLevelType w:val="multilevel"/>
    <w:tmpl w:val="5628BF7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ascii="Arial" w:eastAsiaTheme="minorHAnsi" w:hAnsi="Arial" w:cs="Aria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22052C"/>
    <w:multiLevelType w:val="hybridMultilevel"/>
    <w:tmpl w:val="38206E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4A07"/>
    <w:multiLevelType w:val="hybridMultilevel"/>
    <w:tmpl w:val="6C567762"/>
    <w:lvl w:ilvl="0" w:tplc="C728E6C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5A9"/>
    <w:multiLevelType w:val="hybridMultilevel"/>
    <w:tmpl w:val="19B44D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C42"/>
    <w:multiLevelType w:val="hybridMultilevel"/>
    <w:tmpl w:val="C89C999A"/>
    <w:lvl w:ilvl="0" w:tplc="FFFFFFFF">
      <w:start w:val="1"/>
      <w:numFmt w:val="lowerLetter"/>
      <w:lvlText w:val="%1)"/>
      <w:lvlJc w:val="left"/>
      <w:pPr>
        <w:ind w:left="2280" w:hanging="360"/>
      </w:p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76D58B1"/>
    <w:multiLevelType w:val="hybridMultilevel"/>
    <w:tmpl w:val="D17657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B0DC9B7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94A10"/>
    <w:multiLevelType w:val="hybridMultilevel"/>
    <w:tmpl w:val="ED9E8C1E"/>
    <w:lvl w:ilvl="0" w:tplc="F2E4B4F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8513AF"/>
    <w:multiLevelType w:val="hybridMultilevel"/>
    <w:tmpl w:val="D6D689B4"/>
    <w:lvl w:ilvl="0" w:tplc="C728E6C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94A3D"/>
    <w:multiLevelType w:val="hybridMultilevel"/>
    <w:tmpl w:val="26DC395E"/>
    <w:lvl w:ilvl="0" w:tplc="C728E6C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25DE4"/>
    <w:multiLevelType w:val="hybridMultilevel"/>
    <w:tmpl w:val="82F4505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677709"/>
    <w:multiLevelType w:val="hybridMultilevel"/>
    <w:tmpl w:val="888AB68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A2A45"/>
    <w:multiLevelType w:val="multilevel"/>
    <w:tmpl w:val="AB14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21D65"/>
    <w:multiLevelType w:val="hybridMultilevel"/>
    <w:tmpl w:val="C89C999A"/>
    <w:lvl w:ilvl="0" w:tplc="FFFFFFFF">
      <w:start w:val="1"/>
      <w:numFmt w:val="lowerLetter"/>
      <w:lvlText w:val="%1)"/>
      <w:lvlJc w:val="left"/>
      <w:pPr>
        <w:ind w:left="2280" w:hanging="360"/>
      </w:p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3DF100D0"/>
    <w:multiLevelType w:val="multilevel"/>
    <w:tmpl w:val="7332CCFE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ascii="Arial" w:eastAsiaTheme="minorHAnsi" w:hAnsi="Arial" w:cs="Arial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eastAsiaTheme="minorHAnsi" w:hAnsi="Arial" w:cs="Arial"/>
        <w:b/>
        <w:bCs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D52C2E"/>
    <w:multiLevelType w:val="hybridMultilevel"/>
    <w:tmpl w:val="4366241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7F699A"/>
    <w:multiLevelType w:val="hybridMultilevel"/>
    <w:tmpl w:val="F18AE05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6B66BF9"/>
    <w:multiLevelType w:val="hybridMultilevel"/>
    <w:tmpl w:val="1C9A8ED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542C66"/>
    <w:multiLevelType w:val="hybridMultilevel"/>
    <w:tmpl w:val="B450EB9A"/>
    <w:lvl w:ilvl="0" w:tplc="0B4A8D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010261"/>
    <w:multiLevelType w:val="hybridMultilevel"/>
    <w:tmpl w:val="D6D689B4"/>
    <w:lvl w:ilvl="0" w:tplc="C728E6C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D286F"/>
    <w:multiLevelType w:val="hybridMultilevel"/>
    <w:tmpl w:val="B450EB9A"/>
    <w:lvl w:ilvl="0" w:tplc="0B4A8D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42717F"/>
    <w:multiLevelType w:val="hybridMultilevel"/>
    <w:tmpl w:val="AE0C8724"/>
    <w:lvl w:ilvl="0" w:tplc="4ABA55FA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B4076DB"/>
    <w:multiLevelType w:val="hybridMultilevel"/>
    <w:tmpl w:val="1F1A735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8FE11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A09DA2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D76C0"/>
    <w:multiLevelType w:val="hybridMultilevel"/>
    <w:tmpl w:val="289E82D6"/>
    <w:lvl w:ilvl="0" w:tplc="C728E6C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33FEC"/>
    <w:multiLevelType w:val="hybridMultilevel"/>
    <w:tmpl w:val="1C9A8ED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4650F4"/>
    <w:multiLevelType w:val="hybridMultilevel"/>
    <w:tmpl w:val="C89C999A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79D93BE3"/>
    <w:multiLevelType w:val="hybridMultilevel"/>
    <w:tmpl w:val="8CB477D8"/>
    <w:lvl w:ilvl="0" w:tplc="0416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43A53"/>
    <w:multiLevelType w:val="hybridMultilevel"/>
    <w:tmpl w:val="575279B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9752096">
    <w:abstractNumId w:val="17"/>
  </w:num>
  <w:num w:numId="2" w16cid:durableId="833685810">
    <w:abstractNumId w:val="19"/>
  </w:num>
  <w:num w:numId="3" w16cid:durableId="172191451">
    <w:abstractNumId w:val="11"/>
  </w:num>
  <w:num w:numId="4" w16cid:durableId="1584339770">
    <w:abstractNumId w:val="10"/>
  </w:num>
  <w:num w:numId="5" w16cid:durableId="481384447">
    <w:abstractNumId w:val="8"/>
  </w:num>
  <w:num w:numId="6" w16cid:durableId="1519419167">
    <w:abstractNumId w:val="22"/>
  </w:num>
  <w:num w:numId="7" w16cid:durableId="1236236870">
    <w:abstractNumId w:val="21"/>
  </w:num>
  <w:num w:numId="8" w16cid:durableId="1266620304">
    <w:abstractNumId w:val="7"/>
  </w:num>
  <w:num w:numId="9" w16cid:durableId="1150750719">
    <w:abstractNumId w:val="13"/>
  </w:num>
  <w:num w:numId="10" w16cid:durableId="1311403117">
    <w:abstractNumId w:val="25"/>
  </w:num>
  <w:num w:numId="11" w16cid:durableId="1674260063">
    <w:abstractNumId w:val="3"/>
  </w:num>
  <w:num w:numId="12" w16cid:durableId="261571012">
    <w:abstractNumId w:val="5"/>
  </w:num>
  <w:num w:numId="13" w16cid:durableId="1811708854">
    <w:abstractNumId w:val="14"/>
  </w:num>
  <w:num w:numId="14" w16cid:durableId="762452074">
    <w:abstractNumId w:val="2"/>
  </w:num>
  <w:num w:numId="15" w16cid:durableId="1193038156">
    <w:abstractNumId w:val="16"/>
  </w:num>
  <w:num w:numId="16" w16cid:durableId="511990392">
    <w:abstractNumId w:val="23"/>
  </w:num>
  <w:num w:numId="17" w16cid:durableId="660498781">
    <w:abstractNumId w:val="6"/>
  </w:num>
  <w:num w:numId="18" w16cid:durableId="1367218542">
    <w:abstractNumId w:val="20"/>
  </w:num>
  <w:num w:numId="19" w16cid:durableId="1773670350">
    <w:abstractNumId w:val="0"/>
  </w:num>
  <w:num w:numId="20" w16cid:durableId="1218281393">
    <w:abstractNumId w:val="26"/>
  </w:num>
  <w:num w:numId="21" w16cid:durableId="2979286">
    <w:abstractNumId w:val="15"/>
  </w:num>
  <w:num w:numId="22" w16cid:durableId="1833527735">
    <w:abstractNumId w:val="24"/>
  </w:num>
  <w:num w:numId="23" w16cid:durableId="145636200">
    <w:abstractNumId w:val="4"/>
  </w:num>
  <w:num w:numId="24" w16cid:durableId="2104523462">
    <w:abstractNumId w:val="12"/>
  </w:num>
  <w:num w:numId="25" w16cid:durableId="1488788448">
    <w:abstractNumId w:val="1"/>
  </w:num>
  <w:num w:numId="26" w16cid:durableId="1983461934">
    <w:abstractNumId w:val="18"/>
  </w:num>
  <w:num w:numId="27" w16cid:durableId="374357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07599"/>
    <w:rsid w:val="00035AE2"/>
    <w:rsid w:val="000445B2"/>
    <w:rsid w:val="00054ABF"/>
    <w:rsid w:val="000561B1"/>
    <w:rsid w:val="00062C87"/>
    <w:rsid w:val="00084B1B"/>
    <w:rsid w:val="000B3812"/>
    <w:rsid w:val="000B6ABC"/>
    <w:rsid w:val="000C175F"/>
    <w:rsid w:val="000C40A3"/>
    <w:rsid w:val="000E1C5E"/>
    <w:rsid w:val="000E209D"/>
    <w:rsid w:val="000E5ED1"/>
    <w:rsid w:val="000E6854"/>
    <w:rsid w:val="000F29F0"/>
    <w:rsid w:val="00100441"/>
    <w:rsid w:val="00104F17"/>
    <w:rsid w:val="00120564"/>
    <w:rsid w:val="00121662"/>
    <w:rsid w:val="00132B29"/>
    <w:rsid w:val="00132DB6"/>
    <w:rsid w:val="001352FB"/>
    <w:rsid w:val="0014558D"/>
    <w:rsid w:val="001526D8"/>
    <w:rsid w:val="00162654"/>
    <w:rsid w:val="0018390B"/>
    <w:rsid w:val="00197855"/>
    <w:rsid w:val="001A55D9"/>
    <w:rsid w:val="001B2FE5"/>
    <w:rsid w:val="001B7A5F"/>
    <w:rsid w:val="001C6A82"/>
    <w:rsid w:val="001C6CAF"/>
    <w:rsid w:val="001C6D28"/>
    <w:rsid w:val="001D769D"/>
    <w:rsid w:val="001D7700"/>
    <w:rsid w:val="001E788A"/>
    <w:rsid w:val="001F303A"/>
    <w:rsid w:val="002017FE"/>
    <w:rsid w:val="0020589B"/>
    <w:rsid w:val="0021538D"/>
    <w:rsid w:val="002200D4"/>
    <w:rsid w:val="00222B93"/>
    <w:rsid w:val="00246A9C"/>
    <w:rsid w:val="00247C89"/>
    <w:rsid w:val="00260D71"/>
    <w:rsid w:val="00263E50"/>
    <w:rsid w:val="00297583"/>
    <w:rsid w:val="002A2571"/>
    <w:rsid w:val="002B65BA"/>
    <w:rsid w:val="002C3AF5"/>
    <w:rsid w:val="00302F24"/>
    <w:rsid w:val="00307580"/>
    <w:rsid w:val="00331305"/>
    <w:rsid w:val="00345BFF"/>
    <w:rsid w:val="003475B2"/>
    <w:rsid w:val="0036262F"/>
    <w:rsid w:val="003656AE"/>
    <w:rsid w:val="00365C20"/>
    <w:rsid w:val="003664ED"/>
    <w:rsid w:val="00366AB3"/>
    <w:rsid w:val="00385E2F"/>
    <w:rsid w:val="0039064E"/>
    <w:rsid w:val="003B5E7A"/>
    <w:rsid w:val="003D3620"/>
    <w:rsid w:val="003E3C41"/>
    <w:rsid w:val="003E4FC8"/>
    <w:rsid w:val="003E5B24"/>
    <w:rsid w:val="003E5EDD"/>
    <w:rsid w:val="0041275F"/>
    <w:rsid w:val="00440507"/>
    <w:rsid w:val="00461154"/>
    <w:rsid w:val="00492909"/>
    <w:rsid w:val="004B1826"/>
    <w:rsid w:val="004B509C"/>
    <w:rsid w:val="004D1034"/>
    <w:rsid w:val="004D661B"/>
    <w:rsid w:val="004F2596"/>
    <w:rsid w:val="004F70F7"/>
    <w:rsid w:val="0053776C"/>
    <w:rsid w:val="00546645"/>
    <w:rsid w:val="005839CE"/>
    <w:rsid w:val="00586243"/>
    <w:rsid w:val="005870D2"/>
    <w:rsid w:val="00587480"/>
    <w:rsid w:val="00592CC4"/>
    <w:rsid w:val="00594114"/>
    <w:rsid w:val="005B4011"/>
    <w:rsid w:val="005B5928"/>
    <w:rsid w:val="005D64CD"/>
    <w:rsid w:val="005E43E9"/>
    <w:rsid w:val="006135C0"/>
    <w:rsid w:val="00637537"/>
    <w:rsid w:val="0064482A"/>
    <w:rsid w:val="006532E1"/>
    <w:rsid w:val="0066399E"/>
    <w:rsid w:val="00667FDE"/>
    <w:rsid w:val="00683723"/>
    <w:rsid w:val="00683CFD"/>
    <w:rsid w:val="006868C5"/>
    <w:rsid w:val="00691BD7"/>
    <w:rsid w:val="006B0B9E"/>
    <w:rsid w:val="006C2654"/>
    <w:rsid w:val="006C6562"/>
    <w:rsid w:val="006C7204"/>
    <w:rsid w:val="006F1D4A"/>
    <w:rsid w:val="006F7C9B"/>
    <w:rsid w:val="00701A2A"/>
    <w:rsid w:val="00701C54"/>
    <w:rsid w:val="007075D3"/>
    <w:rsid w:val="00726338"/>
    <w:rsid w:val="00730379"/>
    <w:rsid w:val="00747E30"/>
    <w:rsid w:val="0075125A"/>
    <w:rsid w:val="007628E4"/>
    <w:rsid w:val="00780D0F"/>
    <w:rsid w:val="007A415A"/>
    <w:rsid w:val="007B793B"/>
    <w:rsid w:val="007D1047"/>
    <w:rsid w:val="007D6E29"/>
    <w:rsid w:val="007E1E18"/>
    <w:rsid w:val="007E3773"/>
    <w:rsid w:val="007F15EA"/>
    <w:rsid w:val="007F217F"/>
    <w:rsid w:val="00823ACD"/>
    <w:rsid w:val="0084568C"/>
    <w:rsid w:val="00847718"/>
    <w:rsid w:val="00864D23"/>
    <w:rsid w:val="008747AD"/>
    <w:rsid w:val="00880022"/>
    <w:rsid w:val="00880CCB"/>
    <w:rsid w:val="00887FB2"/>
    <w:rsid w:val="00893E60"/>
    <w:rsid w:val="008B14A3"/>
    <w:rsid w:val="008B22B8"/>
    <w:rsid w:val="008B2C06"/>
    <w:rsid w:val="008B7154"/>
    <w:rsid w:val="008C7C91"/>
    <w:rsid w:val="008D5918"/>
    <w:rsid w:val="008E010E"/>
    <w:rsid w:val="008E47F7"/>
    <w:rsid w:val="008F35A0"/>
    <w:rsid w:val="008F4784"/>
    <w:rsid w:val="008F4D9F"/>
    <w:rsid w:val="008F7B95"/>
    <w:rsid w:val="00902B5A"/>
    <w:rsid w:val="00904A47"/>
    <w:rsid w:val="00907256"/>
    <w:rsid w:val="00910863"/>
    <w:rsid w:val="00920CB8"/>
    <w:rsid w:val="00940325"/>
    <w:rsid w:val="00942066"/>
    <w:rsid w:val="00944850"/>
    <w:rsid w:val="009468E8"/>
    <w:rsid w:val="009B0D37"/>
    <w:rsid w:val="009B46DE"/>
    <w:rsid w:val="009E2B85"/>
    <w:rsid w:val="009F1B3E"/>
    <w:rsid w:val="009F6BC5"/>
    <w:rsid w:val="00A250AE"/>
    <w:rsid w:val="00A53E17"/>
    <w:rsid w:val="00A61066"/>
    <w:rsid w:val="00A65DE7"/>
    <w:rsid w:val="00A67E75"/>
    <w:rsid w:val="00A90CFC"/>
    <w:rsid w:val="00A97C19"/>
    <w:rsid w:val="00AB7C0D"/>
    <w:rsid w:val="00AC62F6"/>
    <w:rsid w:val="00AE1D8C"/>
    <w:rsid w:val="00AF211D"/>
    <w:rsid w:val="00AF2A05"/>
    <w:rsid w:val="00AF5E54"/>
    <w:rsid w:val="00B072A3"/>
    <w:rsid w:val="00B1451E"/>
    <w:rsid w:val="00B34A67"/>
    <w:rsid w:val="00B46A7F"/>
    <w:rsid w:val="00B64EEB"/>
    <w:rsid w:val="00B837F8"/>
    <w:rsid w:val="00B91E6F"/>
    <w:rsid w:val="00B95E67"/>
    <w:rsid w:val="00BD3D49"/>
    <w:rsid w:val="00C20346"/>
    <w:rsid w:val="00C26A38"/>
    <w:rsid w:val="00C33D7A"/>
    <w:rsid w:val="00C410EC"/>
    <w:rsid w:val="00C61054"/>
    <w:rsid w:val="00C7761D"/>
    <w:rsid w:val="00C85301"/>
    <w:rsid w:val="00C90C18"/>
    <w:rsid w:val="00C9499E"/>
    <w:rsid w:val="00CC1DE6"/>
    <w:rsid w:val="00CC25A1"/>
    <w:rsid w:val="00CC65CD"/>
    <w:rsid w:val="00CC78AC"/>
    <w:rsid w:val="00D1439F"/>
    <w:rsid w:val="00D20140"/>
    <w:rsid w:val="00D23642"/>
    <w:rsid w:val="00D34867"/>
    <w:rsid w:val="00D75F68"/>
    <w:rsid w:val="00DA4FEF"/>
    <w:rsid w:val="00DB05DA"/>
    <w:rsid w:val="00DB0BBA"/>
    <w:rsid w:val="00DB183A"/>
    <w:rsid w:val="00DB6215"/>
    <w:rsid w:val="00DF6F90"/>
    <w:rsid w:val="00E075EF"/>
    <w:rsid w:val="00E41C43"/>
    <w:rsid w:val="00E44B7F"/>
    <w:rsid w:val="00E47255"/>
    <w:rsid w:val="00E5688C"/>
    <w:rsid w:val="00E6104B"/>
    <w:rsid w:val="00E639D6"/>
    <w:rsid w:val="00E87C94"/>
    <w:rsid w:val="00E957D4"/>
    <w:rsid w:val="00EB5B23"/>
    <w:rsid w:val="00EC4603"/>
    <w:rsid w:val="00ED404D"/>
    <w:rsid w:val="00ED4A77"/>
    <w:rsid w:val="00ED4D86"/>
    <w:rsid w:val="00EF72AE"/>
    <w:rsid w:val="00EF7E02"/>
    <w:rsid w:val="00F16DF7"/>
    <w:rsid w:val="00F270C4"/>
    <w:rsid w:val="00F32CDD"/>
    <w:rsid w:val="00F4007C"/>
    <w:rsid w:val="00F6325E"/>
    <w:rsid w:val="00F923A9"/>
    <w:rsid w:val="00F96129"/>
    <w:rsid w:val="00FA01B0"/>
    <w:rsid w:val="00FA7F17"/>
    <w:rsid w:val="00FC6CDA"/>
    <w:rsid w:val="00FD038F"/>
    <w:rsid w:val="00FD074D"/>
    <w:rsid w:val="00FE1A5E"/>
    <w:rsid w:val="00FE74DB"/>
    <w:rsid w:val="00FE7639"/>
    <w:rsid w:val="00FF190A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412DB"/>
  <w15:docId w15:val="{4DE1FED5-6B4C-4F51-821C-BFE24965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D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D23"/>
    <w:rPr>
      <w:rFonts w:ascii="Segoe UI" w:hAnsi="Segoe UI" w:cs="Segoe UI"/>
      <w:sz w:val="18"/>
      <w:szCs w:val="18"/>
      <w:lang w:val="pt-BR"/>
    </w:rPr>
  </w:style>
  <w:style w:type="paragraph" w:styleId="PargrafodaLista">
    <w:name w:val="List Paragraph"/>
    <w:basedOn w:val="Normal"/>
    <w:uiPriority w:val="34"/>
    <w:qFormat/>
    <w:rsid w:val="001B2FE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har"/>
    <w:qFormat/>
    <w:rsid w:val="0021538D"/>
    <w:pPr>
      <w:spacing w:before="180" w:after="180"/>
    </w:pPr>
    <w:rPr>
      <w:lang w:val="en-US"/>
    </w:rPr>
  </w:style>
  <w:style w:type="character" w:customStyle="1" w:styleId="CorpodetextoChar">
    <w:name w:val="Corpo de texto Char"/>
    <w:basedOn w:val="Fontepargpadro"/>
    <w:link w:val="Corpodetexto"/>
    <w:rsid w:val="0021538D"/>
  </w:style>
  <w:style w:type="character" w:styleId="Forte">
    <w:name w:val="Strong"/>
    <w:basedOn w:val="Fontepargpadro"/>
    <w:uiPriority w:val="22"/>
    <w:qFormat/>
    <w:rsid w:val="00366AB3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3AC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3ACD"/>
    <w:rPr>
      <w:sz w:val="20"/>
      <w:szCs w:val="20"/>
      <w:lang w:val="pt-BR"/>
    </w:rPr>
  </w:style>
  <w:style w:type="character" w:styleId="Nmerodepgina">
    <w:name w:val="page number"/>
    <w:basedOn w:val="Fontepargpadro"/>
    <w:uiPriority w:val="99"/>
    <w:unhideWhenUsed/>
    <w:rsid w:val="00A61066"/>
  </w:style>
  <w:style w:type="character" w:styleId="Refdenotaderodap">
    <w:name w:val="footnote reference"/>
    <w:basedOn w:val="Fontepargpadro"/>
    <w:uiPriority w:val="99"/>
    <w:semiHidden/>
    <w:unhideWhenUsed/>
    <w:rsid w:val="000445B2"/>
    <w:rPr>
      <w:vertAlign w:val="superscript"/>
    </w:rPr>
  </w:style>
  <w:style w:type="paragraph" w:customStyle="1" w:styleId="selectable-text">
    <w:name w:val="selectable-text"/>
    <w:basedOn w:val="Normal"/>
    <w:rsid w:val="00AE1D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selectable-text1">
    <w:name w:val="selectable-text1"/>
    <w:basedOn w:val="Fontepargpadro"/>
    <w:rsid w:val="00AE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FD0AF-F3ED-4481-B3CB-5ADD93C0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718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Lucimara Zanetti</cp:lastModifiedBy>
  <cp:revision>8</cp:revision>
  <cp:lastPrinted>2022-12-20T11:33:00Z</cp:lastPrinted>
  <dcterms:created xsi:type="dcterms:W3CDTF">2022-12-20T10:49:00Z</dcterms:created>
  <dcterms:modified xsi:type="dcterms:W3CDTF">2022-12-20T16:49:00Z</dcterms:modified>
</cp:coreProperties>
</file>